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94" w:rsidRPr="00DE3BD6" w:rsidRDefault="00E14994" w:rsidP="00E14994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3. </w:t>
      </w:r>
      <w:r w:rsidRPr="00DE3BD6">
        <w:rPr>
          <w:b/>
          <w:sz w:val="28"/>
          <w:szCs w:val="28"/>
        </w:rPr>
        <w:t xml:space="preserve">Исследование влияния </w:t>
      </w:r>
      <w:proofErr w:type="spellStart"/>
      <w:r w:rsidRPr="00DE3BD6">
        <w:rPr>
          <w:b/>
          <w:sz w:val="28"/>
          <w:szCs w:val="28"/>
        </w:rPr>
        <w:t>тренинговой</w:t>
      </w:r>
      <w:proofErr w:type="spellEnd"/>
      <w:r w:rsidRPr="00DE3BD6">
        <w:rPr>
          <w:b/>
          <w:sz w:val="28"/>
          <w:szCs w:val="28"/>
        </w:rPr>
        <w:t xml:space="preserve"> программы обучения персонала на динамику мотивации и эффективности трудовой деятельности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84409B" w:rsidRDefault="00E14994" w:rsidP="00E14994">
      <w:pPr>
        <w:pStyle w:val="af5"/>
        <w:numPr>
          <w:ilvl w:val="1"/>
          <w:numId w:val="17"/>
        </w:numPr>
        <w:spacing w:line="360" w:lineRule="auto"/>
        <w:jc w:val="both"/>
        <w:rPr>
          <w:b/>
          <w:sz w:val="28"/>
          <w:szCs w:val="28"/>
        </w:rPr>
      </w:pPr>
      <w:r w:rsidRPr="0084409B">
        <w:rPr>
          <w:b/>
          <w:sz w:val="28"/>
          <w:szCs w:val="28"/>
        </w:rPr>
        <w:t>Результаты первичного исследования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первом этапе было проведено первичное исследование,</w:t>
      </w:r>
      <w:proofErr w:type="gramStart"/>
      <w:r>
        <w:rPr>
          <w:sz w:val="28"/>
          <w:szCs w:val="28"/>
        </w:rPr>
        <w:t xml:space="preserve">  </w:t>
      </w:r>
      <w:r w:rsidRPr="0067237D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результаты которого обсудим ниже. Напомним, что 3 контрольные группы объединены в статистическом анализе в одну (разделение на 3 группы проведено в соответствии с требованием объема </w:t>
      </w:r>
      <w:proofErr w:type="spellStart"/>
      <w:r>
        <w:rPr>
          <w:sz w:val="28"/>
          <w:szCs w:val="28"/>
        </w:rPr>
        <w:t>тренинговых</w:t>
      </w:r>
      <w:proofErr w:type="spellEnd"/>
      <w:r>
        <w:rPr>
          <w:sz w:val="28"/>
          <w:szCs w:val="28"/>
        </w:rPr>
        <w:t xml:space="preserve"> групп). </w:t>
      </w:r>
    </w:p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результатов первичного тестирования экспериментальной и контрольной группы по методике «Удовлетворенность факторами труда» 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9360" w:type="dxa"/>
        <w:tblInd w:w="108" w:type="dxa"/>
        <w:tblLayout w:type="fixed"/>
        <w:tblLook w:val="01E0"/>
      </w:tblPr>
      <w:tblGrid>
        <w:gridCol w:w="2520"/>
        <w:gridCol w:w="1800"/>
        <w:gridCol w:w="1620"/>
        <w:gridCol w:w="1800"/>
        <w:gridCol w:w="1620"/>
      </w:tblGrid>
      <w:tr w:rsidR="00E14994" w:rsidRPr="0067237D" w:rsidTr="002F53E2">
        <w:trPr>
          <w:cantSplit/>
          <w:trHeight w:val="312"/>
        </w:trPr>
        <w:tc>
          <w:tcPr>
            <w:tcW w:w="2520" w:type="dxa"/>
            <w:vMerge w:val="restart"/>
            <w:tcBorders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Шкалы</w:t>
            </w:r>
          </w:p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Показатели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cantSplit/>
          <w:trHeight w:val="312"/>
        </w:trPr>
        <w:tc>
          <w:tcPr>
            <w:tcW w:w="2520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Гигиенические факторы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67237D">
              <w:rPr>
                <w:sz w:val="28"/>
                <w:szCs w:val="28"/>
              </w:rPr>
              <w:t>Факторы-мотиваторы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Гигиенические факторы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67237D">
              <w:rPr>
                <w:sz w:val="28"/>
                <w:szCs w:val="28"/>
              </w:rPr>
              <w:t>Факторы-мотиваторы</w:t>
            </w:r>
            <w:proofErr w:type="spellEnd"/>
          </w:p>
        </w:tc>
      </w:tr>
      <w:tr w:rsidR="00E14994" w:rsidRPr="0067237D" w:rsidTr="002F53E2">
        <w:tc>
          <w:tcPr>
            <w:tcW w:w="2520" w:type="dxa"/>
            <w:tcBorders>
              <w:top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Средне значение (М)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36,1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32,1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32,3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7237D">
              <w:rPr>
                <w:sz w:val="28"/>
                <w:szCs w:val="28"/>
              </w:rPr>
              <w:t>Максимум (</w:t>
            </w:r>
            <w:r w:rsidRPr="0067237D">
              <w:rPr>
                <w:sz w:val="28"/>
                <w:szCs w:val="28"/>
                <w:lang w:val="en-US"/>
              </w:rPr>
              <w:t>ma</w:t>
            </w:r>
            <w:proofErr w:type="spellStart"/>
            <w:proofErr w:type="gramStart"/>
            <w:r w:rsidRPr="0067237D">
              <w:rPr>
                <w:sz w:val="28"/>
                <w:szCs w:val="28"/>
              </w:rPr>
              <w:t>х</w:t>
            </w:r>
            <w:proofErr w:type="spellEnd"/>
            <w:proofErr w:type="gramEnd"/>
            <w:r w:rsidRPr="0067237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40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37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36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37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Минимум (</w:t>
            </w:r>
            <w:r w:rsidRPr="0067237D">
              <w:rPr>
                <w:sz w:val="28"/>
                <w:szCs w:val="28"/>
                <w:lang w:val="en-US"/>
              </w:rPr>
              <w:t>min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31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26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33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28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Разброс (</w:t>
            </w:r>
            <w:r w:rsidRPr="0067237D">
              <w:rPr>
                <w:sz w:val="28"/>
                <w:szCs w:val="28"/>
                <w:lang w:val="en-US"/>
              </w:rPr>
              <w:t>R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11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Стандартное отклонение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2,13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2,49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1,5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2,4</w:t>
            </w: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При рассмотрении показателей результатов первичного тестирования по методике «Удовлетворенность факторами труда» (таблица 1), было </w:t>
      </w:r>
      <w:r w:rsidRPr="0067237D">
        <w:rPr>
          <w:sz w:val="28"/>
          <w:szCs w:val="28"/>
        </w:rPr>
        <w:lastRenderedPageBreak/>
        <w:t>выявлено, что среднее значение по шкале «Гигиенические факторы труда» экспериментальной группы составило 36,1 балл, контрольной группы 36 баллов, что свидетельствует об удовлетворенности гигиеническими факторами труда у обеих групп.  По шкале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 xml:space="preserve">» среднее значение экспериментальной группы составило –  32,1 балл, контрольной группы – 32,3 балла, это говорит о том, что на первом этапе исследования испытуемые обеих групп не вполне удовлетворены факторами </w:t>
      </w:r>
      <w:proofErr w:type="spellStart"/>
      <w:r w:rsidRPr="0067237D">
        <w:rPr>
          <w:sz w:val="28"/>
          <w:szCs w:val="28"/>
        </w:rPr>
        <w:t>мотиваторами</w:t>
      </w:r>
      <w:proofErr w:type="spellEnd"/>
      <w:r w:rsidRPr="0067237D">
        <w:rPr>
          <w:sz w:val="28"/>
          <w:szCs w:val="28"/>
        </w:rPr>
        <w:t xml:space="preserve">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Показатель максимума по первой шкале «Гигиенические факторы» у экспериментальной группы составил 40 баллов, у контрольной группы не значительно ниже - 36 баллов. Показатель минимума по первой шкале у экспериментальной группы равен 31 балл, у контрольной группы не значительно выше – 33 балла. Показатель максимума по второй шкале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>» у экспериментальной и контрольной группы составил 37 баллов, показатели минимума – 26 баллов у экспериментальной и 28 у контрольной группы.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Значение стандартного отклонения у экспериментальной группы по первой шкале составило 2,13, по второй – 2,49, у контрольной группы 1,5 и 2,4 соответственно. </w:t>
      </w:r>
      <w:proofErr w:type="gramStart"/>
      <w:r w:rsidRPr="0067237D">
        <w:rPr>
          <w:sz w:val="28"/>
          <w:szCs w:val="28"/>
        </w:rPr>
        <w:t>Показатель разброса по первой шкале у экспериментальной группы равен 9, у контрольной – 6; по второй шкале у экспериментальной группы разброс равен 11, у контрольной 9.</w:t>
      </w:r>
      <w:proofErr w:type="gramEnd"/>
      <w:r w:rsidRPr="0067237D">
        <w:rPr>
          <w:sz w:val="28"/>
          <w:szCs w:val="28"/>
        </w:rPr>
        <w:t xml:space="preserve"> Данные показатели не значительно отличаются друг от друга, что свидетельствует об однородности всех распределений.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Для определения значимости различий между экспериментальной и контрольной группы по данным первичного тестирования проводились расчеты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-критерия Стьюдента. Перед расчетом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-критерия по результатам первичного тестирования экспериментальной группы была проведена проверка нормальности распределений </w:t>
      </w:r>
      <w:r>
        <w:rPr>
          <w:sz w:val="28"/>
          <w:szCs w:val="28"/>
        </w:rPr>
        <w:t xml:space="preserve">– все распределения не отличаются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нормального.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lastRenderedPageBreak/>
        <w:t>Таблица 2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Значимость различий между контрольной и экспериментальной группами при </w:t>
      </w:r>
      <w:proofErr w:type="gramStart"/>
      <w:r w:rsidRPr="0067237D">
        <w:rPr>
          <w:sz w:val="28"/>
          <w:szCs w:val="28"/>
        </w:rPr>
        <w:t>первичном</w:t>
      </w:r>
      <w:proofErr w:type="gramEnd"/>
      <w:r w:rsidRPr="0067237D">
        <w:rPr>
          <w:sz w:val="28"/>
          <w:szCs w:val="28"/>
        </w:rPr>
        <w:t xml:space="preserve"> тестирования по методике «Удовлетворенность факторами труда» 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6948"/>
        <w:gridCol w:w="1260"/>
        <w:gridCol w:w="1363"/>
      </w:tblGrid>
      <w:tr w:rsidR="00E14994" w:rsidRPr="0067237D" w:rsidTr="002F53E2">
        <w:trPr>
          <w:trHeight w:val="400"/>
        </w:trPr>
        <w:tc>
          <w:tcPr>
            <w:tcW w:w="694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 (шкала)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3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Гигиенические факторы труда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0,25</w:t>
            </w:r>
          </w:p>
        </w:tc>
        <w:tc>
          <w:tcPr>
            <w:tcW w:w="1363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67237D">
              <w:rPr>
                <w:sz w:val="28"/>
                <w:szCs w:val="28"/>
              </w:rPr>
              <w:t>Факторами-мотиваторами</w:t>
            </w:r>
            <w:proofErr w:type="spellEnd"/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0,32</w:t>
            </w:r>
          </w:p>
        </w:tc>
        <w:tc>
          <w:tcPr>
            <w:tcW w:w="1363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Проведенный анализ достоверности различий средних значений (таблица 2) показал, что значимых различий между контрольной и экспериментальной группой выявлено не было: по шкале «Гигиенические факторы труда» 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0,25, по шкале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>» - 0,32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≤0,05 - 1,67;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≤0,01 - 2,00).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Так же был проведен анализ значимости различий между предварительным тестированием контрольной и экспериментальной группы по факторам</w:t>
      </w:r>
      <w:r>
        <w:rPr>
          <w:sz w:val="28"/>
          <w:szCs w:val="28"/>
        </w:rPr>
        <w:t xml:space="preserve"> труда. </w:t>
      </w:r>
      <w:r w:rsidRPr="0067237D">
        <w:rPr>
          <w:sz w:val="28"/>
          <w:szCs w:val="28"/>
        </w:rPr>
        <w:t xml:space="preserve">По результатам </w:t>
      </w:r>
      <w:proofErr w:type="gramStart"/>
      <w:r w:rsidRPr="0067237D">
        <w:rPr>
          <w:sz w:val="28"/>
          <w:szCs w:val="28"/>
        </w:rPr>
        <w:t>данного</w:t>
      </w:r>
      <w:proofErr w:type="gramEnd"/>
      <w:r w:rsidRPr="0067237D">
        <w:rPr>
          <w:sz w:val="28"/>
          <w:szCs w:val="28"/>
        </w:rPr>
        <w:t xml:space="preserve"> анализ значимых различий выявлено не было.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средних значений удовлетворенности факторами труда и достоверности различий между ними  показали, что участники и экспериментальной, и контрольной группы удовлетворены гигиеническими факторами труда, что свидетельствует об удовлетворенности испытуемыми условиями труда, в которых они работают, характером взаимоотношений с коллегами и заведующей, удовлетворенность престижностью компании. При этом все испытуемые, на первом этапе исследования, не вполне удовлетворены </w:t>
      </w:r>
      <w:proofErr w:type="spellStart"/>
      <w:r w:rsidRPr="0067237D">
        <w:rPr>
          <w:sz w:val="28"/>
          <w:szCs w:val="28"/>
        </w:rPr>
        <w:t>факторами-мотиваторами</w:t>
      </w:r>
      <w:proofErr w:type="spellEnd"/>
      <w:r w:rsidRPr="0067237D">
        <w:rPr>
          <w:sz w:val="28"/>
          <w:szCs w:val="28"/>
        </w:rPr>
        <w:t xml:space="preserve">, т.е. содержанием и сущностью своей трудовой деятельности: возможностью реализации индивидуальных способностей в работе, возможностью повышения уровня профессиональной компетентности, возможностью карьерного роста в компании и т.д., что </w:t>
      </w:r>
      <w:r w:rsidRPr="0067237D">
        <w:rPr>
          <w:sz w:val="28"/>
          <w:szCs w:val="28"/>
        </w:rPr>
        <w:lastRenderedPageBreak/>
        <w:t>свидетельствует о невысокой мотивации труда исследуемых сотрудников компании.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Перед проведением первичного тестирования, на первом этапе исследования, была проведена оценка качества обслуживания клиентов участниками экспериментальной и контрольной группы.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Показателей качества обслуживания клиентов экспериментальных группы до тренинга и контрольной группы до первичного тестирования представлены в таблице 3.</w:t>
      </w: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3</w:t>
      </w:r>
    </w:p>
    <w:p w:rsidR="00E14994" w:rsidRPr="0067237D" w:rsidRDefault="00E14994" w:rsidP="00E14994">
      <w:pPr>
        <w:spacing w:line="360" w:lineRule="auto"/>
        <w:jc w:val="center"/>
        <w:rPr>
          <w:b/>
          <w:sz w:val="28"/>
          <w:szCs w:val="28"/>
        </w:rPr>
      </w:pPr>
      <w:r w:rsidRPr="0067237D">
        <w:rPr>
          <w:sz w:val="28"/>
          <w:szCs w:val="28"/>
        </w:rPr>
        <w:t xml:space="preserve">Показателей качества обслуживания клиентов экспериментальных группы до тренинга и контрольной группы до первичного тестирования 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9360" w:type="dxa"/>
        <w:tblInd w:w="108" w:type="dxa"/>
        <w:tblLayout w:type="fixed"/>
        <w:tblLook w:val="01E0"/>
      </w:tblPr>
      <w:tblGrid>
        <w:gridCol w:w="2877"/>
        <w:gridCol w:w="720"/>
        <w:gridCol w:w="720"/>
        <w:gridCol w:w="1084"/>
        <w:gridCol w:w="720"/>
        <w:gridCol w:w="720"/>
        <w:gridCol w:w="720"/>
        <w:gridCol w:w="1079"/>
        <w:gridCol w:w="720"/>
      </w:tblGrid>
      <w:tr w:rsidR="00E14994" w:rsidRPr="0067237D" w:rsidTr="002F53E2">
        <w:trPr>
          <w:cantSplit/>
          <w:trHeight w:val="222"/>
        </w:trPr>
        <w:tc>
          <w:tcPr>
            <w:tcW w:w="2877" w:type="dxa"/>
            <w:vMerge w:val="restart"/>
            <w:tcBorders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Стандарты </w:t>
            </w: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Обслуживания</w:t>
            </w: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</w:t>
            </w:r>
          </w:p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Показатели</w:t>
            </w:r>
          </w:p>
        </w:tc>
        <w:tc>
          <w:tcPr>
            <w:tcW w:w="3244" w:type="dxa"/>
            <w:gridSpan w:val="4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3239" w:type="dxa"/>
            <w:gridSpan w:val="4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cantSplit/>
          <w:trHeight w:val="1739"/>
        </w:trPr>
        <w:tc>
          <w:tcPr>
            <w:tcW w:w="2877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Внешний</w:t>
            </w:r>
            <w:proofErr w:type="gramEnd"/>
            <w:r w:rsidRPr="0067237D">
              <w:rPr>
                <w:sz w:val="28"/>
                <w:szCs w:val="28"/>
              </w:rPr>
              <w:t xml:space="preserve"> вида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иентом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потребности и презентация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возражением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Внешний</w:t>
            </w:r>
            <w:proofErr w:type="gramEnd"/>
            <w:r w:rsidRPr="0067237D">
              <w:rPr>
                <w:sz w:val="28"/>
                <w:szCs w:val="28"/>
              </w:rPr>
              <w:t xml:space="preserve"> вида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иентом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потребности и презентация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возражением</w:t>
            </w:r>
          </w:p>
        </w:tc>
      </w:tr>
      <w:tr w:rsidR="00E14994" w:rsidRPr="0067237D" w:rsidTr="002F53E2">
        <w:tc>
          <w:tcPr>
            <w:tcW w:w="2877" w:type="dxa"/>
            <w:tcBorders>
              <w:top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Средне значение (М)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8,68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9,33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3,84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1,4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8,64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8,71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3,4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1,2</w:t>
            </w:r>
          </w:p>
        </w:tc>
      </w:tr>
      <w:tr w:rsidR="00E14994" w:rsidRPr="0067237D" w:rsidTr="002F53E2">
        <w:tc>
          <w:tcPr>
            <w:tcW w:w="2877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7237D">
              <w:rPr>
                <w:sz w:val="28"/>
                <w:szCs w:val="28"/>
              </w:rPr>
              <w:t>Максимум (</w:t>
            </w:r>
            <w:r w:rsidRPr="0067237D">
              <w:rPr>
                <w:sz w:val="28"/>
                <w:szCs w:val="28"/>
                <w:lang w:val="en-US"/>
              </w:rPr>
              <w:t>ma</w:t>
            </w:r>
            <w:proofErr w:type="spellStart"/>
            <w:proofErr w:type="gramStart"/>
            <w:r w:rsidRPr="0067237D">
              <w:rPr>
                <w:sz w:val="28"/>
                <w:szCs w:val="28"/>
              </w:rPr>
              <w:t>х</w:t>
            </w:r>
            <w:proofErr w:type="spellEnd"/>
            <w:proofErr w:type="gramEnd"/>
            <w:r w:rsidRPr="0067237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14</w:t>
            </w:r>
          </w:p>
        </w:tc>
        <w:tc>
          <w:tcPr>
            <w:tcW w:w="1084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14</w:t>
            </w:r>
          </w:p>
        </w:tc>
        <w:tc>
          <w:tcPr>
            <w:tcW w:w="1079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</w:t>
            </w:r>
          </w:p>
        </w:tc>
      </w:tr>
      <w:tr w:rsidR="00E14994" w:rsidRPr="0067237D" w:rsidTr="002F53E2">
        <w:tc>
          <w:tcPr>
            <w:tcW w:w="2877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Минимум (</w:t>
            </w:r>
            <w:r w:rsidRPr="0067237D">
              <w:rPr>
                <w:sz w:val="28"/>
                <w:szCs w:val="28"/>
                <w:lang w:val="en-US"/>
              </w:rPr>
              <w:t>min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</w:t>
            </w:r>
          </w:p>
        </w:tc>
        <w:tc>
          <w:tcPr>
            <w:tcW w:w="1084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5</w:t>
            </w:r>
          </w:p>
        </w:tc>
        <w:tc>
          <w:tcPr>
            <w:tcW w:w="1079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</w:t>
            </w:r>
          </w:p>
        </w:tc>
      </w:tr>
      <w:tr w:rsidR="00E14994" w:rsidRPr="0067237D" w:rsidTr="002F53E2">
        <w:tc>
          <w:tcPr>
            <w:tcW w:w="2877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Разброс (</w:t>
            </w:r>
            <w:r w:rsidRPr="0067237D">
              <w:rPr>
                <w:sz w:val="28"/>
                <w:szCs w:val="28"/>
                <w:lang w:val="en-US"/>
              </w:rPr>
              <w:t>R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10</w:t>
            </w:r>
          </w:p>
        </w:tc>
        <w:tc>
          <w:tcPr>
            <w:tcW w:w="1084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1079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</w:t>
            </w: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b/>
          <w:sz w:val="28"/>
          <w:szCs w:val="28"/>
        </w:rPr>
      </w:pPr>
      <w:proofErr w:type="gramStart"/>
      <w:r w:rsidRPr="0067237D">
        <w:rPr>
          <w:sz w:val="28"/>
          <w:szCs w:val="28"/>
        </w:rPr>
        <w:t>Среднее значение оценки качества обслуживания по стандарту «Контакт с клиентом» у экспериментальной группы составило 9,33 балла, у контрольной – 8,71 (верхняя граница оценивания – 15 баллов) – средние показатели качества обслуживания по данному стандарту.</w:t>
      </w:r>
      <w:proofErr w:type="gramEnd"/>
      <w:r w:rsidRPr="0067237D">
        <w:rPr>
          <w:sz w:val="28"/>
          <w:szCs w:val="28"/>
        </w:rPr>
        <w:t xml:space="preserve"> </w:t>
      </w:r>
      <w:proofErr w:type="gramStart"/>
      <w:r w:rsidRPr="0067237D">
        <w:rPr>
          <w:sz w:val="28"/>
          <w:szCs w:val="28"/>
        </w:rPr>
        <w:t>По стандарту «Внешний вид» обе группы получили высокие оценки: у экспериментальной группы 8,68 балла, у контрольной – 8,64 (верхняя граница оценивания – 9 баллов).</w:t>
      </w:r>
      <w:proofErr w:type="gramEnd"/>
      <w:r w:rsidRPr="0067237D">
        <w:rPr>
          <w:sz w:val="28"/>
          <w:szCs w:val="28"/>
        </w:rPr>
        <w:t xml:space="preserve"> Среднее значение оценки качества обслуживания по стандарту </w:t>
      </w:r>
      <w:r w:rsidRPr="0067237D">
        <w:rPr>
          <w:sz w:val="28"/>
          <w:szCs w:val="28"/>
        </w:rPr>
        <w:lastRenderedPageBreak/>
        <w:t xml:space="preserve">«Выявление потребности и презентация товара» у экспериментальной группы составило 3,84 балла, у контрольной – 3,4 (верхняя граница оценивания – 12 баллов), следовательно, все испытуемые на первом этапе исследования демонстрируют низкие показатели качества обслуживания при выявлении потребности клиента. </w:t>
      </w:r>
      <w:proofErr w:type="gramStart"/>
      <w:r w:rsidRPr="0067237D">
        <w:rPr>
          <w:sz w:val="28"/>
          <w:szCs w:val="28"/>
        </w:rPr>
        <w:t xml:space="preserve">По стандарту «Работа с возражением» у экспериментальной группы среднее значение составило – 1,4 балла, у контрольной – 1,2  балла (верхняя граница оценивания – 6 баллов), что так же свидетельствует о низких показателях качества обслуживания при работе с возражениями клиент. </w:t>
      </w:r>
      <w:proofErr w:type="gramEnd"/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максимума у экспериментальной и контрольной группы по стандарту «Внешний вид» соответствует верхней границе оценивания – 9 баллов, показатель минимума у экспериментальной группы составил 8 баллов, у контрольной 7. </w:t>
      </w:r>
      <w:proofErr w:type="gramStart"/>
      <w:r w:rsidRPr="0067237D">
        <w:rPr>
          <w:sz w:val="28"/>
          <w:szCs w:val="28"/>
        </w:rPr>
        <w:t>Показатели максимума у экспериментальной и контрольной группы по стандарту «Контакт с клиентом» близко по значению верхней границе оценивания – 14 баллов, показатель минимума у экспериментальной группы, по данному стандарту, составил 4 балла, у контрольной 5 баллов.</w:t>
      </w:r>
      <w:proofErr w:type="gramEnd"/>
      <w:r w:rsidRPr="0067237D">
        <w:rPr>
          <w:sz w:val="28"/>
          <w:szCs w:val="28"/>
        </w:rPr>
        <w:t xml:space="preserve"> Показатели максимума у экспериментальной по стандарту «Выявление потребности и презентация» составило 9 баллов, у контрольной группы 6 баллов. </w:t>
      </w:r>
      <w:proofErr w:type="gramStart"/>
      <w:r w:rsidRPr="0067237D">
        <w:rPr>
          <w:sz w:val="28"/>
          <w:szCs w:val="28"/>
        </w:rPr>
        <w:t>Показатели максимума у экспериментальной по стандарту «Работа с возражениями» составило 4 балла, у контрольной группы 3 балла.</w:t>
      </w:r>
      <w:proofErr w:type="gramEnd"/>
      <w:r w:rsidRPr="0067237D">
        <w:rPr>
          <w:sz w:val="28"/>
          <w:szCs w:val="28"/>
        </w:rPr>
        <w:t xml:space="preserve"> Показатели минимума по последним двум стандартам и у экспериментальной, и у контрольной  группы составили 0 баллов.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Значение стандартного отклонения по стандарту «Внешний вид» у экспериментальной группы 0,47, у контрольной 0,63; по стандарту «Контакт с клиентом» у экспериментальной группы 2,25, у контрольной 2,26; по стандарту «Выявление потребности и презентация» у экспериментальной группы 2,3, у контрольной 1,54; по стандарту «Работа с возражениями» у экспериментальной группы 1,12, у контрольной 1,2.</w:t>
      </w:r>
      <w:proofErr w:type="gramEnd"/>
      <w:r w:rsidRPr="0067237D">
        <w:rPr>
          <w:sz w:val="28"/>
          <w:szCs w:val="28"/>
        </w:rPr>
        <w:t xml:space="preserve"> Показатели разброса экспериментальной и контрольной группы соответственно равны по стандарту «Внешний вид» 1 и 2; по стандарту «Конта</w:t>
      </w:r>
      <w:proofErr w:type="gramStart"/>
      <w:r w:rsidRPr="0067237D">
        <w:rPr>
          <w:sz w:val="28"/>
          <w:szCs w:val="28"/>
        </w:rPr>
        <w:t>кт с кл</w:t>
      </w:r>
      <w:proofErr w:type="gramEnd"/>
      <w:r w:rsidRPr="0067237D">
        <w:rPr>
          <w:sz w:val="28"/>
          <w:szCs w:val="28"/>
        </w:rPr>
        <w:t xml:space="preserve">иентом» 10 и 9; </w:t>
      </w:r>
      <w:r w:rsidRPr="0067237D">
        <w:rPr>
          <w:sz w:val="28"/>
          <w:szCs w:val="28"/>
        </w:rPr>
        <w:lastRenderedPageBreak/>
        <w:t>по стандарту «Выявление потребности и презентация» 9 и 6; по стандарту «Работа с возражениями» 4 и 3. Показатели стандартного отклонения и разброса не значительно отличаются друг от друга, следовательно, данные распределения однородны.</w:t>
      </w:r>
    </w:p>
    <w:p w:rsidR="00E14994" w:rsidRPr="0067237D" w:rsidRDefault="00E14994" w:rsidP="00E14994">
      <w:pPr>
        <w:spacing w:line="360" w:lineRule="auto"/>
        <w:rPr>
          <w:b/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4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Значимость </w:t>
      </w:r>
      <w:proofErr w:type="gramStart"/>
      <w:r w:rsidRPr="0067237D">
        <w:rPr>
          <w:sz w:val="28"/>
          <w:szCs w:val="28"/>
        </w:rPr>
        <w:t>различий средних показателей оценок стандартов обслуживания экспериментальной группы</w:t>
      </w:r>
      <w:proofErr w:type="gramEnd"/>
      <w:r w:rsidRPr="0067237D">
        <w:rPr>
          <w:sz w:val="28"/>
          <w:szCs w:val="28"/>
        </w:rPr>
        <w:t xml:space="preserve"> до тренинга и контрольной группы до первичного тестирования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6948"/>
        <w:gridCol w:w="1260"/>
        <w:gridCol w:w="1260"/>
      </w:tblGrid>
      <w:tr w:rsidR="00E14994" w:rsidRPr="0067237D" w:rsidTr="002F53E2">
        <w:trPr>
          <w:trHeight w:val="433"/>
        </w:trPr>
        <w:tc>
          <w:tcPr>
            <w:tcW w:w="694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 (стандарты обслуживания)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</w:t>
            </w:r>
            <w:proofErr w:type="gramStart"/>
            <w:r w:rsidRPr="0067237D">
              <w:rPr>
                <w:sz w:val="28"/>
                <w:szCs w:val="28"/>
              </w:rPr>
              <w:t>Внешний</w:t>
            </w:r>
            <w:proofErr w:type="gramEnd"/>
            <w:r w:rsidRPr="0067237D">
              <w:rPr>
                <w:sz w:val="28"/>
                <w:szCs w:val="28"/>
              </w:rPr>
              <w:t xml:space="preserve"> вида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0,24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иентами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0,83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Выявление потребностей клиента и презентация товара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1,30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Работа с возражениями клиента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1,41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 xml:space="preserve">Анализ достоверности различий средних значений (таблица 4) показал, что значимых различий между контрольной и экспериментальной группой выявлено не было: по стандарту «Внешний вид» 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0,24; по стандарту «Контакт с клиентом» 0,83; по стандарту «Выявление потребности и презентация» 1,30; по стандарту «Работа с возражениями» 1,41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>≤0,05 равно 1,67;</w:t>
      </w:r>
      <w:proofErr w:type="gramEnd"/>
      <w:r w:rsidRPr="0067237D">
        <w:rPr>
          <w:sz w:val="28"/>
          <w:szCs w:val="28"/>
        </w:rPr>
        <w:t xml:space="preserve"> </w:t>
      </w:r>
      <w:proofErr w:type="gramStart"/>
      <w:r w:rsidRPr="0067237D">
        <w:rPr>
          <w:sz w:val="28"/>
          <w:szCs w:val="28"/>
          <w:lang w:val="en-US"/>
        </w:rPr>
        <w:t>t</w:t>
      </w:r>
      <w:proofErr w:type="gramEnd"/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≤0,01 равно 2,00).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Перед определением </w:t>
      </w:r>
      <w:proofErr w:type="gramStart"/>
      <w:r w:rsidRPr="0067237D">
        <w:rPr>
          <w:sz w:val="28"/>
          <w:szCs w:val="28"/>
        </w:rPr>
        <w:t>достоверности различий средних показателей оценок качества обслуживания</w:t>
      </w:r>
      <w:proofErr w:type="gramEnd"/>
      <w:r w:rsidRPr="0067237D">
        <w:rPr>
          <w:sz w:val="28"/>
          <w:szCs w:val="28"/>
        </w:rPr>
        <w:t xml:space="preserve"> была проведена проверка нормальности распределения данных предварительно тестирования экспериментальной группы.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b/>
          <w:sz w:val="28"/>
          <w:szCs w:val="28"/>
        </w:rPr>
      </w:pPr>
      <w:proofErr w:type="gramStart"/>
      <w:r w:rsidRPr="0067237D">
        <w:rPr>
          <w:sz w:val="28"/>
          <w:szCs w:val="28"/>
        </w:rPr>
        <w:t xml:space="preserve">Показатели средних значений и достоверности различий между ними по результатам оценивания качества обслуживания свидетельствуют о том, что продавцы-консультанты и экспериментальной, и контрольной группы, на </w:t>
      </w:r>
      <w:r w:rsidRPr="0067237D">
        <w:rPr>
          <w:sz w:val="28"/>
          <w:szCs w:val="28"/>
        </w:rPr>
        <w:lastRenderedPageBreak/>
        <w:t>первом этапе исследования, демонстрируют низкие показатели качества обслуживания при выявлении потребности покупателя: консультанты не выявляют истинную потребность клиентов, не задают достаточное количество открытых вопросов, следовательно, не совершают развернутую продажу.</w:t>
      </w:r>
      <w:proofErr w:type="gramEnd"/>
      <w:r w:rsidRPr="0067237D">
        <w:rPr>
          <w:sz w:val="28"/>
          <w:szCs w:val="28"/>
        </w:rPr>
        <w:t xml:space="preserve"> Так же испытуемые продавцы-консультанты демонстрируют низкие показатели качества обслуживания при и работе с возражениями клиента: не убедительно преодолевают возражения клиента, т.к. не выявляют истиной потребности клиента.</w:t>
      </w:r>
    </w:p>
    <w:p w:rsidR="00E14994" w:rsidRPr="0067237D" w:rsidRDefault="00E14994" w:rsidP="00E14994">
      <w:pPr>
        <w:tabs>
          <w:tab w:val="left" w:pos="720"/>
        </w:tabs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tabs>
          <w:tab w:val="left" w:pos="0"/>
        </w:tabs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5</w:t>
      </w:r>
    </w:p>
    <w:p w:rsidR="00E14994" w:rsidRPr="0067237D" w:rsidRDefault="00E14994" w:rsidP="00E14994">
      <w:pPr>
        <w:tabs>
          <w:tab w:val="left" w:pos="720"/>
        </w:tabs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результатов первичного тестирования экспериментальной и контрольной группы по методикам «Мотивация достижения успеха», «Мотивация избегания неудач»  </w:t>
      </w:r>
    </w:p>
    <w:p w:rsidR="00E14994" w:rsidRPr="0067237D" w:rsidRDefault="00E14994" w:rsidP="00E14994">
      <w:pPr>
        <w:tabs>
          <w:tab w:val="left" w:pos="720"/>
        </w:tabs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9360" w:type="dxa"/>
        <w:tblInd w:w="108" w:type="dxa"/>
        <w:tblLayout w:type="fixed"/>
        <w:tblLook w:val="01E0"/>
      </w:tblPr>
      <w:tblGrid>
        <w:gridCol w:w="3240"/>
        <w:gridCol w:w="1620"/>
        <w:gridCol w:w="1620"/>
        <w:gridCol w:w="1440"/>
        <w:gridCol w:w="1440"/>
      </w:tblGrid>
      <w:tr w:rsidR="00E14994" w:rsidRPr="0067237D" w:rsidTr="002F53E2">
        <w:trPr>
          <w:cantSplit/>
          <w:trHeight w:val="312"/>
        </w:trPr>
        <w:tc>
          <w:tcPr>
            <w:tcW w:w="3240" w:type="dxa"/>
            <w:vMerge w:val="restart"/>
            <w:tcBorders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Вид мотивации</w:t>
            </w:r>
          </w:p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Показатели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cantSplit/>
          <w:trHeight w:val="312"/>
        </w:trPr>
        <w:tc>
          <w:tcPr>
            <w:tcW w:w="3240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достижения успеха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избегания неудач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достижения успеха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избегания неудач</w:t>
            </w:r>
          </w:p>
        </w:tc>
      </w:tr>
      <w:tr w:rsidR="00E14994" w:rsidRPr="0067237D" w:rsidTr="002F53E2">
        <w:tc>
          <w:tcPr>
            <w:tcW w:w="3240" w:type="dxa"/>
            <w:tcBorders>
              <w:top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Средне значение (М)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21,11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13,02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20,14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12,64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7237D">
              <w:rPr>
                <w:sz w:val="28"/>
                <w:szCs w:val="28"/>
              </w:rPr>
              <w:t>Максимум (</w:t>
            </w:r>
            <w:r w:rsidRPr="0067237D">
              <w:rPr>
                <w:sz w:val="28"/>
                <w:szCs w:val="28"/>
                <w:lang w:val="en-US"/>
              </w:rPr>
              <w:t>ma</w:t>
            </w:r>
            <w:proofErr w:type="spellStart"/>
            <w:proofErr w:type="gramStart"/>
            <w:r w:rsidRPr="0067237D">
              <w:rPr>
                <w:sz w:val="28"/>
                <w:szCs w:val="28"/>
              </w:rPr>
              <w:t>х</w:t>
            </w:r>
            <w:proofErr w:type="spellEnd"/>
            <w:proofErr w:type="gramEnd"/>
            <w:r w:rsidRPr="0067237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27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21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27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17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Минимум (</w:t>
            </w:r>
            <w:r w:rsidRPr="0067237D">
              <w:rPr>
                <w:sz w:val="28"/>
                <w:szCs w:val="28"/>
                <w:lang w:val="en-US"/>
              </w:rPr>
              <w:t>min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15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15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Разброс (</w:t>
            </w:r>
            <w:r w:rsidRPr="0067237D">
              <w:rPr>
                <w:sz w:val="28"/>
                <w:szCs w:val="28"/>
                <w:lang w:val="en-US"/>
              </w:rPr>
              <w:t>R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15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Стандартное отклонение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3,13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3,4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3,39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2,53</w:t>
            </w:r>
          </w:p>
        </w:tc>
      </w:tr>
    </w:tbl>
    <w:p w:rsidR="00E14994" w:rsidRPr="0067237D" w:rsidRDefault="00E14994" w:rsidP="00E14994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tabs>
          <w:tab w:val="left" w:pos="720"/>
        </w:tabs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результатов первичного тестирования экспериментальной и контрольной группы по данным методикам, представленные в таблице 5, свидетельствуют о том, что у экспериментальной группы, до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обучения, выявлен высокий уровень мотивации достижения </w:t>
      </w:r>
      <w:r w:rsidRPr="0067237D">
        <w:rPr>
          <w:sz w:val="28"/>
          <w:szCs w:val="28"/>
        </w:rPr>
        <w:lastRenderedPageBreak/>
        <w:t>успеха, показатель среднего значения составил 21,11 баллов. У контрольной группы, на первом этапе исследования, так же был выявлен высокий уровень мотивации достижения успеха, показатель среднего значения составил 20,14 баллов. Так же был выявлен средний уровень мотивации избегания неудач у экспериментальной и контрольной группы, показатель среднего значения у экспериментальной группы равен - 13,02, у контрольной группы - 12,64.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максимума по методике «Мотивация достижения успеха» у экспериментальной и контрольной группы равны 27 баллов, два испытуемых экспериментальной группы и один консультант контрольной группы набрали наибольшее количество баллов и показали очень высокий уровень мотивации достижения успеха, показатели минимума 15 баллов, следовательно, разброс составил для обеих групп 12 баллов.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Показатель максимума по методике «Мотивация избегания неудач» у экспериментальной группы равен 21 балл, два продавца-консультанта экспериментальной группы набрали наибольшее количество баллов и показали очень высокий уровень мотивации избегания неудач, у контрольной группы максимум по данной методике составил 17 баллов, показатели минимума соответственно 6 и 9 баллов, следовательно, показатели разброса соответственно равны 15 и 8 баллов.</w:t>
      </w:r>
      <w:proofErr w:type="gramEnd"/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Значение стандартного отклонения по методике «Мотивация достижения успеха» у экспериментальной группы составило 3,13, у контрольной 3,39; по методике «Мотивация избегания неудач» у экспериментальной группы 3,4, у контрольной 2,53.</w:t>
      </w:r>
      <w:proofErr w:type="gramEnd"/>
      <w:r w:rsidRPr="0067237D">
        <w:rPr>
          <w:sz w:val="28"/>
          <w:szCs w:val="28"/>
        </w:rPr>
        <w:t xml:space="preserve"> Показатели разброса и стандартного отклонения не значительно отличаются друг от друга, что свидетельствует об однородности всех распределений.</w:t>
      </w:r>
    </w:p>
    <w:p w:rsidR="00E14994" w:rsidRPr="0067237D" w:rsidRDefault="00E14994" w:rsidP="00E14994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6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Значимость различий между контрольной и экспериментальной группой в первичном тестировании по методикам «Мотивация достижения успеха», «Мотивация избегания неудач» 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7128"/>
        <w:gridCol w:w="1260"/>
        <w:gridCol w:w="1183"/>
      </w:tblGrid>
      <w:tr w:rsidR="00E14994" w:rsidRPr="0067237D" w:rsidTr="002F53E2">
        <w:trPr>
          <w:trHeight w:val="502"/>
        </w:trPr>
        <w:tc>
          <w:tcPr>
            <w:tcW w:w="712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Сравниваемые показатели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83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</w:tr>
      <w:tr w:rsidR="00E14994" w:rsidRPr="0067237D" w:rsidTr="002F53E2">
        <w:tc>
          <w:tcPr>
            <w:tcW w:w="712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Мотивация достижения успеха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0,98</w:t>
            </w:r>
          </w:p>
        </w:tc>
        <w:tc>
          <w:tcPr>
            <w:tcW w:w="1183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14994" w:rsidRPr="0067237D" w:rsidTr="002F53E2">
        <w:tc>
          <w:tcPr>
            <w:tcW w:w="712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Мотивация избегания неудач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0,40</w:t>
            </w:r>
          </w:p>
        </w:tc>
        <w:tc>
          <w:tcPr>
            <w:tcW w:w="1183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 xml:space="preserve">Анализ достоверности различий средних значений (таблица 6) показал, что значимых различий между контрольной и экспериментальной группой по методикам «Мотивация достижения успеха», «Мотивация избегания неудач» выявлено не было: 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по методике «Мотивация достижения успеха» составило 0,98; 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по методике «Мотивация избегания неудач» составило 0,40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>≤0,05 равно 1,67;</w:t>
      </w:r>
      <w:proofErr w:type="gramEnd"/>
      <w:r w:rsidRPr="0067237D">
        <w:rPr>
          <w:sz w:val="28"/>
          <w:szCs w:val="28"/>
        </w:rPr>
        <w:t xml:space="preserve"> </w:t>
      </w:r>
      <w:proofErr w:type="gramStart"/>
      <w:r w:rsidRPr="0067237D">
        <w:rPr>
          <w:sz w:val="28"/>
          <w:szCs w:val="28"/>
          <w:lang w:val="en-US"/>
        </w:rPr>
        <w:t>t</w:t>
      </w:r>
      <w:proofErr w:type="gramEnd"/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>≤0,01 равно 2,00).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средних значений и достоверности различий по методике Т. </w:t>
      </w:r>
      <w:proofErr w:type="spellStart"/>
      <w:r w:rsidRPr="0067237D">
        <w:rPr>
          <w:sz w:val="28"/>
          <w:szCs w:val="28"/>
        </w:rPr>
        <w:t>Элерса</w:t>
      </w:r>
      <w:proofErr w:type="spellEnd"/>
      <w:r w:rsidRPr="0067237D">
        <w:rPr>
          <w:sz w:val="28"/>
          <w:szCs w:val="28"/>
        </w:rPr>
        <w:t xml:space="preserve">  свидетельствуют о </w:t>
      </w:r>
      <w:proofErr w:type="gramStart"/>
      <w:r w:rsidRPr="0067237D">
        <w:rPr>
          <w:sz w:val="28"/>
          <w:szCs w:val="28"/>
        </w:rPr>
        <w:t>том</w:t>
      </w:r>
      <w:proofErr w:type="gramEnd"/>
      <w:r w:rsidRPr="0067237D">
        <w:rPr>
          <w:b/>
          <w:sz w:val="28"/>
          <w:szCs w:val="28"/>
        </w:rPr>
        <w:t xml:space="preserve"> </w:t>
      </w:r>
      <w:r w:rsidRPr="0067237D">
        <w:rPr>
          <w:sz w:val="28"/>
          <w:szCs w:val="28"/>
        </w:rPr>
        <w:t>что на, первом этапе исследования, и у контрольной, и у экспериментальной группы, при первичном тестировании, выявлен высокий уровень мотивации достижения успеха и средний уровень мотивации избегания неудач, такое сочетание, показателей уровней мотивации достижения успеха и избегания неудач, характеризует поведение продавцов-консультантов как наиболее адаптивное к внешней среде.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основании показателей результатов первичного тестирования, можно сделать вывод, что значимых различий между контрольной и экспериментальной группой на первом этапе исследования выявлено не было, так же распределения, полученные по всем методикам, </w:t>
      </w:r>
      <w:r>
        <w:rPr>
          <w:sz w:val="28"/>
          <w:szCs w:val="28"/>
        </w:rPr>
        <w:t xml:space="preserve">не отличаются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 нормального</w:t>
      </w:r>
      <w:r w:rsidRPr="0067237D">
        <w:rPr>
          <w:sz w:val="28"/>
          <w:szCs w:val="28"/>
        </w:rPr>
        <w:t>.</w:t>
      </w:r>
    </w:p>
    <w:p w:rsidR="00E14994" w:rsidRPr="0067237D" w:rsidRDefault="00E14994" w:rsidP="00E14994">
      <w:pPr>
        <w:spacing w:line="360" w:lineRule="auto"/>
        <w:rPr>
          <w:b/>
          <w:sz w:val="28"/>
          <w:szCs w:val="28"/>
        </w:rPr>
      </w:pPr>
    </w:p>
    <w:p w:rsidR="00E14994" w:rsidRPr="004C6411" w:rsidRDefault="00E14994" w:rsidP="00E14994">
      <w:pPr>
        <w:pStyle w:val="af5"/>
        <w:numPr>
          <w:ilvl w:val="1"/>
          <w:numId w:val="17"/>
        </w:numPr>
        <w:spacing w:line="360" w:lineRule="auto"/>
        <w:jc w:val="center"/>
        <w:rPr>
          <w:b/>
          <w:sz w:val="28"/>
          <w:szCs w:val="28"/>
        </w:rPr>
      </w:pPr>
      <w:r w:rsidRPr="004C6411">
        <w:rPr>
          <w:b/>
          <w:sz w:val="28"/>
          <w:szCs w:val="28"/>
        </w:rPr>
        <w:t>Описание и сравнение результатов повторного исследования экспериментальной и контрольной группы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Результаты повторного тестирования </w:t>
      </w:r>
      <w:r>
        <w:rPr>
          <w:sz w:val="28"/>
          <w:szCs w:val="28"/>
        </w:rPr>
        <w:t xml:space="preserve"> - в нашем случае,  это результаты, полученные после тренинга.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7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результатов повторного тестирования экспериментальной и контрольной группы по методике «Удовлетворенность факторами труда» </w:t>
      </w:r>
    </w:p>
    <w:p w:rsidR="00E14994" w:rsidRPr="0067237D" w:rsidRDefault="00E14994" w:rsidP="00E14994">
      <w:pPr>
        <w:spacing w:line="360" w:lineRule="auto"/>
        <w:rPr>
          <w:sz w:val="28"/>
          <w:szCs w:val="28"/>
        </w:rPr>
      </w:pPr>
    </w:p>
    <w:tbl>
      <w:tblPr>
        <w:tblStyle w:val="a3"/>
        <w:tblW w:w="9360" w:type="dxa"/>
        <w:tblInd w:w="108" w:type="dxa"/>
        <w:tblLayout w:type="fixed"/>
        <w:tblLook w:val="01E0"/>
      </w:tblPr>
      <w:tblGrid>
        <w:gridCol w:w="2520"/>
        <w:gridCol w:w="1800"/>
        <w:gridCol w:w="1620"/>
        <w:gridCol w:w="1800"/>
        <w:gridCol w:w="1620"/>
      </w:tblGrid>
      <w:tr w:rsidR="00E14994" w:rsidRPr="0067237D" w:rsidTr="002F53E2">
        <w:trPr>
          <w:cantSplit/>
          <w:trHeight w:val="312"/>
        </w:trPr>
        <w:tc>
          <w:tcPr>
            <w:tcW w:w="2520" w:type="dxa"/>
            <w:vMerge w:val="restart"/>
            <w:tcBorders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Шкалы</w:t>
            </w:r>
          </w:p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Показатели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cantSplit/>
          <w:trHeight w:val="312"/>
        </w:trPr>
        <w:tc>
          <w:tcPr>
            <w:tcW w:w="2520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Гигиенические факторы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67237D">
              <w:rPr>
                <w:sz w:val="28"/>
                <w:szCs w:val="28"/>
              </w:rPr>
              <w:t>Факторы-мотиваторы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Гигиенические факторы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67237D">
              <w:rPr>
                <w:sz w:val="28"/>
                <w:szCs w:val="28"/>
              </w:rPr>
              <w:t>Факторы-мотиваторы</w:t>
            </w:r>
            <w:proofErr w:type="spellEnd"/>
          </w:p>
        </w:tc>
      </w:tr>
      <w:tr w:rsidR="00E14994" w:rsidRPr="0067237D" w:rsidTr="002F53E2">
        <w:tc>
          <w:tcPr>
            <w:tcW w:w="2520" w:type="dxa"/>
            <w:tcBorders>
              <w:top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Средне значение (М)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41,2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39,6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36,5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32,4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7237D">
              <w:rPr>
                <w:sz w:val="28"/>
                <w:szCs w:val="28"/>
              </w:rPr>
              <w:t>Максимум (</w:t>
            </w:r>
            <w:r w:rsidRPr="0067237D">
              <w:rPr>
                <w:sz w:val="28"/>
                <w:szCs w:val="28"/>
                <w:lang w:val="en-US"/>
              </w:rPr>
              <w:t>ma</w:t>
            </w:r>
            <w:proofErr w:type="spellStart"/>
            <w:proofErr w:type="gramStart"/>
            <w:r w:rsidRPr="0067237D">
              <w:rPr>
                <w:sz w:val="28"/>
                <w:szCs w:val="28"/>
              </w:rPr>
              <w:t>х</w:t>
            </w:r>
            <w:proofErr w:type="spellEnd"/>
            <w:proofErr w:type="gramEnd"/>
            <w:r w:rsidRPr="0067237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45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46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40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37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Минимум (</w:t>
            </w:r>
            <w:r w:rsidRPr="0067237D">
              <w:rPr>
                <w:sz w:val="28"/>
                <w:szCs w:val="28"/>
                <w:lang w:val="en-US"/>
              </w:rPr>
              <w:t>min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34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33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32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29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Разброс (</w:t>
            </w:r>
            <w:r w:rsidRPr="0067237D">
              <w:rPr>
                <w:sz w:val="28"/>
                <w:szCs w:val="28"/>
                <w:lang w:val="en-US"/>
              </w:rPr>
              <w:t>R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11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13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</w:t>
            </w:r>
          </w:p>
        </w:tc>
      </w:tr>
      <w:tr w:rsidR="00E14994" w:rsidRPr="0067237D" w:rsidTr="002F53E2">
        <w:tc>
          <w:tcPr>
            <w:tcW w:w="252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Стандартное отклонение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2,38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2,83</w:t>
            </w:r>
          </w:p>
        </w:tc>
        <w:tc>
          <w:tcPr>
            <w:tcW w:w="180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2,21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3,2</w:t>
            </w: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При повторном тестировании экспериментальной и контрольной группы по методике «Удовлетворенность факторами труда» (таблица 7), среднее значение по первой шкале «Гигиенические факторов труда» у экспериментальной группы составило 41,2 балла, что выше, чем среднее значение по первой шкале у контрольной группы - 39,6 балла. Данные показатели свидетельствует об удовлетворенности гигиеническими факторами труда продавцов-консультантов экспериментальной и контрольной группы. Среднее значение по 2 шкале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 xml:space="preserve">» у экспериментальной группы составило 39,6 балла, что свидетельствует об удовлетворенности участниками экспериментальной группы, после тренинга, </w:t>
      </w:r>
      <w:proofErr w:type="spellStart"/>
      <w:r w:rsidRPr="0067237D">
        <w:rPr>
          <w:sz w:val="28"/>
          <w:szCs w:val="28"/>
        </w:rPr>
        <w:t>факторами-мотиваторами</w:t>
      </w:r>
      <w:proofErr w:type="spellEnd"/>
      <w:r w:rsidRPr="0067237D">
        <w:rPr>
          <w:sz w:val="28"/>
          <w:szCs w:val="28"/>
        </w:rPr>
        <w:t xml:space="preserve">. </w:t>
      </w:r>
      <w:proofErr w:type="gramStart"/>
      <w:r w:rsidRPr="0067237D">
        <w:rPr>
          <w:sz w:val="28"/>
          <w:szCs w:val="28"/>
        </w:rPr>
        <w:t xml:space="preserve">При этом у контрольной группы среднее значение по 2 шкале ниже, чем у экспериментальной, оно составило 32,4 балла, то есть </w:t>
      </w:r>
      <w:r w:rsidRPr="0067237D">
        <w:rPr>
          <w:sz w:val="28"/>
          <w:szCs w:val="28"/>
        </w:rPr>
        <w:lastRenderedPageBreak/>
        <w:t xml:space="preserve">участники контрольной группы, по результатам повторного тестирования, не вполне удовлетворены </w:t>
      </w:r>
      <w:proofErr w:type="spellStart"/>
      <w:r w:rsidRPr="0067237D">
        <w:rPr>
          <w:sz w:val="28"/>
          <w:szCs w:val="28"/>
        </w:rPr>
        <w:t>факторами-мотиваторами</w:t>
      </w:r>
      <w:proofErr w:type="spellEnd"/>
      <w:r w:rsidRPr="0067237D">
        <w:rPr>
          <w:sz w:val="28"/>
          <w:szCs w:val="28"/>
        </w:rPr>
        <w:t>.</w:t>
      </w:r>
      <w:proofErr w:type="gramEnd"/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Показатель максимума по первой шкале «Гигиенические факторы» у экспериментальной группы 45 баллов, что </w:t>
      </w:r>
      <w:proofErr w:type="gramStart"/>
      <w:r w:rsidRPr="0067237D">
        <w:rPr>
          <w:sz w:val="28"/>
          <w:szCs w:val="28"/>
        </w:rPr>
        <w:t>выше</w:t>
      </w:r>
      <w:proofErr w:type="gramEnd"/>
      <w:r w:rsidRPr="0067237D">
        <w:rPr>
          <w:sz w:val="28"/>
          <w:szCs w:val="28"/>
        </w:rPr>
        <w:t xml:space="preserve"> чем у контрольной группы - 40 баллов, два консультанта экспериментальной группы,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и один консультант контрольной группы набрали наибольшее количество баллов и вполне удовлетворены гигиеническими факторами. </w:t>
      </w:r>
      <w:proofErr w:type="gramStart"/>
      <w:r w:rsidRPr="0067237D">
        <w:rPr>
          <w:sz w:val="28"/>
          <w:szCs w:val="28"/>
        </w:rPr>
        <w:t>Показатель минимума по первой шкале у экспериментальной группы равен 34 балл, у контрольной – 32 балла.</w:t>
      </w:r>
      <w:proofErr w:type="gramEnd"/>
      <w:r w:rsidRPr="0067237D">
        <w:rPr>
          <w:sz w:val="28"/>
          <w:szCs w:val="28"/>
        </w:rPr>
        <w:t xml:space="preserve"> Показатель максимума по второй шкале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 xml:space="preserve">» у экспериментальной группы 46 баллов, что </w:t>
      </w:r>
      <w:proofErr w:type="gramStart"/>
      <w:r w:rsidRPr="0067237D">
        <w:rPr>
          <w:sz w:val="28"/>
          <w:szCs w:val="28"/>
        </w:rPr>
        <w:t>выше</w:t>
      </w:r>
      <w:proofErr w:type="gramEnd"/>
      <w:r w:rsidRPr="0067237D">
        <w:rPr>
          <w:sz w:val="28"/>
          <w:szCs w:val="28"/>
        </w:rPr>
        <w:t xml:space="preserve"> чем у контрольной 37 баллов. Показатели минимума по второй шкале – 33 балла у экспериментальной и 29 у контрольной группы.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Значение стандартного отклонения у экспериментальной группы по первой шкале составило 2,38, по второй – 2,83, у контрольной группы 2,21 и 3,2 соответственно. Показатель разброса по первой шкале у экспериментальной группы равен 11 баллов, по второй – 13 баллов, у контрольной группы по двум шкалам 8 баллов. Данные показатели не значительно отличаются друг от друга, что свидетельствует об однородности всех распределений.</w:t>
      </w:r>
    </w:p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8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 xml:space="preserve">Значимость различий между контрольной и экспериментальной группами при повторном тестировании по методике «Удовлетворенность факторами труда» </w:t>
      </w:r>
      <w:proofErr w:type="gramEnd"/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7128"/>
        <w:gridCol w:w="1260"/>
        <w:gridCol w:w="1183"/>
      </w:tblGrid>
      <w:tr w:rsidR="00E14994" w:rsidRPr="0067237D" w:rsidTr="002F53E2">
        <w:trPr>
          <w:trHeight w:val="400"/>
        </w:trPr>
        <w:tc>
          <w:tcPr>
            <w:tcW w:w="712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 (шкала)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183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</w:tr>
      <w:tr w:rsidR="00E14994" w:rsidRPr="0067237D" w:rsidTr="002F53E2">
        <w:tc>
          <w:tcPr>
            <w:tcW w:w="712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Гигиенические</w:t>
            </w:r>
            <w:proofErr w:type="gramEnd"/>
            <w:r w:rsidRPr="0067237D">
              <w:rPr>
                <w:sz w:val="28"/>
                <w:szCs w:val="28"/>
              </w:rPr>
              <w:t xml:space="preserve"> факторами труда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6,50</w:t>
            </w:r>
          </w:p>
        </w:tc>
        <w:tc>
          <w:tcPr>
            <w:tcW w:w="1183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</w:tr>
      <w:tr w:rsidR="00E14994" w:rsidRPr="0067237D" w:rsidTr="002F53E2">
        <w:tc>
          <w:tcPr>
            <w:tcW w:w="712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67237D">
              <w:rPr>
                <w:sz w:val="28"/>
                <w:szCs w:val="28"/>
              </w:rPr>
              <w:t>Факторами-мотиваторами</w:t>
            </w:r>
            <w:proofErr w:type="spellEnd"/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8,02</w:t>
            </w:r>
          </w:p>
        </w:tc>
        <w:tc>
          <w:tcPr>
            <w:tcW w:w="1183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lastRenderedPageBreak/>
        <w:t xml:space="preserve">Проверка нормальности распределений данных повторного тестирования экспериментальной группы по двум шкалам </w:t>
      </w:r>
      <w:r>
        <w:rPr>
          <w:sz w:val="28"/>
          <w:szCs w:val="28"/>
        </w:rPr>
        <w:t xml:space="preserve">показала, что распределения не отличаются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нормального. </w:t>
      </w:r>
      <w:r w:rsidRPr="0067237D">
        <w:rPr>
          <w:sz w:val="28"/>
          <w:szCs w:val="28"/>
        </w:rPr>
        <w:t>Анализ достоверности различий средних значений (таблица 8) по 1 шкале показал, что удовлетворенность гигиеническими факторами труда у экспериментальной группы, после тренинга, значимо выше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0,01), чем у контрольной группы при повторном тестировании, 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6,50; удовлетворенность </w:t>
      </w:r>
      <w:proofErr w:type="spellStart"/>
      <w:r w:rsidRPr="0067237D">
        <w:rPr>
          <w:sz w:val="28"/>
          <w:szCs w:val="28"/>
        </w:rPr>
        <w:t>факторами-мотиваторами</w:t>
      </w:r>
      <w:proofErr w:type="spellEnd"/>
      <w:r w:rsidRPr="0067237D">
        <w:rPr>
          <w:sz w:val="28"/>
          <w:szCs w:val="28"/>
        </w:rPr>
        <w:t xml:space="preserve"> у экспериментальной группы, после тренинга, так же значимо выше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0,01), чем у контрольной группы при повторном тестировании, 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8,02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≤0,05 = 1,67;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≤0,01 = 2,00).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Так же был проведен анализ значимости различий между повторным тестированием контрольной и экспериментальной группы по факторам труда. </w:t>
      </w:r>
      <w:proofErr w:type="gramStart"/>
      <w:r w:rsidRPr="0067237D">
        <w:rPr>
          <w:sz w:val="28"/>
          <w:szCs w:val="28"/>
        </w:rPr>
        <w:t xml:space="preserve">Данный анализ показал, что у участников экспериментальной группы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 w:rsidRPr="0067237D">
        <w:rPr>
          <w:sz w:val="28"/>
          <w:szCs w:val="28"/>
        </w:rPr>
        <w:t>, в сравнении с участниками контрольной группы, высоко значимо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повысились показатели удовлетворенность по следующим гигиеническим факторам труда: удовлетворенность заработанной платой в сравнении с коллегами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5,45); удовлетворенность регулярным информирование о состоянии дел фирмы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3,84);</w:t>
      </w:r>
      <w:proofErr w:type="gramEnd"/>
      <w:r w:rsidRPr="0067237D">
        <w:rPr>
          <w:sz w:val="28"/>
          <w:szCs w:val="28"/>
        </w:rPr>
        <w:t xml:space="preserve"> удовлетворенность знанием общей политики фирмы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3,84); удовлетворенность значимостью профессии продавец-консультант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5,66); удовлетворенность своей работой в целом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4,27). Так же высоко значимо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повысились показатели удовлетворенности </w:t>
      </w:r>
      <w:proofErr w:type="gramStart"/>
      <w:r w:rsidRPr="0067237D">
        <w:rPr>
          <w:sz w:val="28"/>
          <w:szCs w:val="28"/>
        </w:rPr>
        <w:t>по</w:t>
      </w:r>
      <w:proofErr w:type="gramEnd"/>
      <w:r w:rsidRPr="0067237D">
        <w:rPr>
          <w:sz w:val="28"/>
          <w:szCs w:val="28"/>
        </w:rPr>
        <w:t xml:space="preserve"> </w:t>
      </w:r>
      <w:proofErr w:type="gramStart"/>
      <w:r w:rsidRPr="0067237D">
        <w:rPr>
          <w:sz w:val="28"/>
          <w:szCs w:val="28"/>
        </w:rPr>
        <w:t>следующим</w:t>
      </w:r>
      <w:proofErr w:type="gramEnd"/>
      <w:r w:rsidRPr="0067237D">
        <w:rPr>
          <w:sz w:val="28"/>
          <w:szCs w:val="28"/>
        </w:rPr>
        <w:t xml:space="preserve"> </w:t>
      </w:r>
      <w:proofErr w:type="spellStart"/>
      <w:r w:rsidRPr="0067237D">
        <w:rPr>
          <w:sz w:val="28"/>
          <w:szCs w:val="28"/>
        </w:rPr>
        <w:t>факторам-мотиваторам</w:t>
      </w:r>
      <w:proofErr w:type="spellEnd"/>
      <w:r w:rsidRPr="0067237D">
        <w:rPr>
          <w:sz w:val="28"/>
          <w:szCs w:val="28"/>
        </w:rPr>
        <w:t xml:space="preserve">: удовлетворенность возможностью карьерного роста в компании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3,67); удовлетворенность признанием руководством положительных результатов работы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2,36); удовлетворенность публичным одобрением результатов работы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2,58); </w:t>
      </w:r>
      <w:r w:rsidRPr="0067237D">
        <w:rPr>
          <w:sz w:val="28"/>
          <w:szCs w:val="28"/>
        </w:rPr>
        <w:lastRenderedPageBreak/>
        <w:t xml:space="preserve">удовлетворенность возможностью повышения уровня профессиональной компетентности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6,39) и удовлетворенность высокой степенью интереса работы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4,82). Достоверно значимо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0,05) повысились показатели удовлетворенности возможностью реализации индивидуальных способностей в работе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1,68).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Среднее значение оценки качества обслуживания (таблица 9) по стандарту «Контакт с клиентом» у экспериментальной группы, после тренинга, составило 12,3 балла, что выше чем у контрольной группы – 8,42 балла, следовательно,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консультанты экспериментальной группы демонстрируют высокое качество обслуживания при установлении контакта с клиентом, а участники контрольной группы, как и при первичном </w:t>
      </w:r>
      <w:proofErr w:type="gramStart"/>
      <w:r w:rsidRPr="0067237D">
        <w:rPr>
          <w:sz w:val="28"/>
          <w:szCs w:val="28"/>
        </w:rPr>
        <w:t>исследовании</w:t>
      </w:r>
      <w:proofErr w:type="gramEnd"/>
      <w:r w:rsidRPr="0067237D">
        <w:rPr>
          <w:sz w:val="28"/>
          <w:szCs w:val="28"/>
        </w:rPr>
        <w:t xml:space="preserve"> получают средние оценки качества обслуживания по данному стандарту.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9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качества обслуживания клиентов экспериментальной группы после тренинга и контрольной группы </w:t>
      </w:r>
    </w:p>
    <w:p w:rsidR="00E14994" w:rsidRPr="0067237D" w:rsidRDefault="00E14994" w:rsidP="00E14994">
      <w:pPr>
        <w:spacing w:line="360" w:lineRule="auto"/>
        <w:rPr>
          <w:b/>
          <w:sz w:val="28"/>
          <w:szCs w:val="28"/>
        </w:rPr>
      </w:pPr>
    </w:p>
    <w:tbl>
      <w:tblPr>
        <w:tblStyle w:val="a3"/>
        <w:tblW w:w="9360" w:type="dxa"/>
        <w:tblInd w:w="108" w:type="dxa"/>
        <w:tblLayout w:type="fixed"/>
        <w:tblLook w:val="01E0"/>
      </w:tblPr>
      <w:tblGrid>
        <w:gridCol w:w="2877"/>
        <w:gridCol w:w="720"/>
        <w:gridCol w:w="720"/>
        <w:gridCol w:w="1084"/>
        <w:gridCol w:w="720"/>
        <w:gridCol w:w="720"/>
        <w:gridCol w:w="720"/>
        <w:gridCol w:w="1079"/>
        <w:gridCol w:w="720"/>
      </w:tblGrid>
      <w:tr w:rsidR="00E14994" w:rsidRPr="0067237D" w:rsidTr="002F53E2">
        <w:trPr>
          <w:cantSplit/>
          <w:trHeight w:val="222"/>
        </w:trPr>
        <w:tc>
          <w:tcPr>
            <w:tcW w:w="2877" w:type="dxa"/>
            <w:vMerge w:val="restart"/>
            <w:tcBorders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Стандарты </w:t>
            </w: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Обслуживания</w:t>
            </w: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</w:t>
            </w:r>
          </w:p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Показатели</w:t>
            </w:r>
          </w:p>
        </w:tc>
        <w:tc>
          <w:tcPr>
            <w:tcW w:w="3244" w:type="dxa"/>
            <w:gridSpan w:val="4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3239" w:type="dxa"/>
            <w:gridSpan w:val="4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cantSplit/>
          <w:trHeight w:val="1739"/>
        </w:trPr>
        <w:tc>
          <w:tcPr>
            <w:tcW w:w="2877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Внешний</w:t>
            </w:r>
            <w:proofErr w:type="gramEnd"/>
            <w:r w:rsidRPr="0067237D">
              <w:rPr>
                <w:sz w:val="28"/>
                <w:szCs w:val="28"/>
              </w:rPr>
              <w:t xml:space="preserve"> вида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иентом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потребности и презентация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возражением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Внешний</w:t>
            </w:r>
            <w:proofErr w:type="gramEnd"/>
            <w:r w:rsidRPr="0067237D">
              <w:rPr>
                <w:sz w:val="28"/>
                <w:szCs w:val="28"/>
              </w:rPr>
              <w:t xml:space="preserve"> вида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иентом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потребности и презентация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возражением</w:t>
            </w:r>
          </w:p>
        </w:tc>
      </w:tr>
      <w:tr w:rsidR="00E14994" w:rsidRPr="0067237D" w:rsidTr="002F53E2">
        <w:tc>
          <w:tcPr>
            <w:tcW w:w="2877" w:type="dxa"/>
            <w:tcBorders>
              <w:top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Средне значение (М)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8,48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12,3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8,36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4,02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8,57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8,42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3,42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1,6</w:t>
            </w:r>
          </w:p>
        </w:tc>
      </w:tr>
      <w:tr w:rsidR="00E14994" w:rsidRPr="0067237D" w:rsidTr="002F53E2">
        <w:tc>
          <w:tcPr>
            <w:tcW w:w="2877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7237D">
              <w:rPr>
                <w:sz w:val="28"/>
                <w:szCs w:val="28"/>
              </w:rPr>
              <w:t>Максимум (</w:t>
            </w:r>
            <w:r w:rsidRPr="0067237D">
              <w:rPr>
                <w:sz w:val="28"/>
                <w:szCs w:val="28"/>
                <w:lang w:val="en-US"/>
              </w:rPr>
              <w:t>ma</w:t>
            </w:r>
            <w:proofErr w:type="spellStart"/>
            <w:proofErr w:type="gramStart"/>
            <w:r w:rsidRPr="0067237D">
              <w:rPr>
                <w:sz w:val="28"/>
                <w:szCs w:val="28"/>
              </w:rPr>
              <w:t>х</w:t>
            </w:r>
            <w:proofErr w:type="spellEnd"/>
            <w:proofErr w:type="gramEnd"/>
            <w:r w:rsidRPr="0067237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15</w:t>
            </w:r>
          </w:p>
        </w:tc>
        <w:tc>
          <w:tcPr>
            <w:tcW w:w="1084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11</w:t>
            </w:r>
          </w:p>
        </w:tc>
        <w:tc>
          <w:tcPr>
            <w:tcW w:w="1079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</w:t>
            </w:r>
          </w:p>
        </w:tc>
      </w:tr>
      <w:tr w:rsidR="00E14994" w:rsidRPr="0067237D" w:rsidTr="002F53E2">
        <w:tc>
          <w:tcPr>
            <w:tcW w:w="2877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Минимум (</w:t>
            </w:r>
            <w:r w:rsidRPr="0067237D">
              <w:rPr>
                <w:sz w:val="28"/>
                <w:szCs w:val="28"/>
                <w:lang w:val="en-US"/>
              </w:rPr>
              <w:t>min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</w:t>
            </w:r>
          </w:p>
        </w:tc>
        <w:tc>
          <w:tcPr>
            <w:tcW w:w="1084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</w:t>
            </w:r>
          </w:p>
        </w:tc>
        <w:tc>
          <w:tcPr>
            <w:tcW w:w="1079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</w:t>
            </w:r>
          </w:p>
        </w:tc>
      </w:tr>
      <w:tr w:rsidR="00E14994" w:rsidRPr="0067237D" w:rsidTr="002F53E2">
        <w:tc>
          <w:tcPr>
            <w:tcW w:w="2877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Разброс (</w:t>
            </w:r>
            <w:r w:rsidRPr="0067237D">
              <w:rPr>
                <w:sz w:val="28"/>
                <w:szCs w:val="28"/>
                <w:lang w:val="en-US"/>
              </w:rPr>
              <w:t>R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</w:t>
            </w:r>
          </w:p>
        </w:tc>
        <w:tc>
          <w:tcPr>
            <w:tcW w:w="1084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4</w:t>
            </w:r>
          </w:p>
        </w:tc>
      </w:tr>
      <w:tr w:rsidR="00E14994" w:rsidRPr="0067237D" w:rsidTr="002F53E2">
        <w:tc>
          <w:tcPr>
            <w:tcW w:w="2877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lastRenderedPageBreak/>
              <w:t>Стандартное отклонение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0,7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1,8</w:t>
            </w:r>
          </w:p>
        </w:tc>
        <w:tc>
          <w:tcPr>
            <w:tcW w:w="1084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1,9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1,4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0,64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2,06</w:t>
            </w:r>
          </w:p>
        </w:tc>
        <w:tc>
          <w:tcPr>
            <w:tcW w:w="1079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2,02</w:t>
            </w:r>
          </w:p>
        </w:tc>
        <w:tc>
          <w:tcPr>
            <w:tcW w:w="7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1,31</w:t>
            </w: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b/>
          <w:sz w:val="28"/>
          <w:szCs w:val="28"/>
        </w:rPr>
      </w:pPr>
      <w:proofErr w:type="gramStart"/>
      <w:r w:rsidRPr="0067237D">
        <w:rPr>
          <w:sz w:val="28"/>
          <w:szCs w:val="28"/>
        </w:rPr>
        <w:t>По стандарту «Выявление потребности и презентация товара» у экспериментальной группы среднее значение 8,36 балла, что так же выше чем у контрольной – 3,42 балла.</w:t>
      </w:r>
      <w:proofErr w:type="gramEnd"/>
      <w:r w:rsidRPr="0067237D">
        <w:rPr>
          <w:sz w:val="28"/>
          <w:szCs w:val="28"/>
        </w:rPr>
        <w:t xml:space="preserve"> То есть, после прохождения тренинга продавцы-консультанты экспериментальной группы демонстрируют высокие показатели качества обслуживания при выявлении потребности клиента и презентации товара, при этом участники контрольной группы, как и при первичном тестировании, получили низкие оценки по стандарту «Выявления потребности клиента и презентации товара». Среднее значение оценки качества обслуживания по стандарту «Работа с возражением» у экспериментальной группы - 4,02 балла выше, чем у контрольной по данному стандарту – 1,6 баллов, данные показатели свидетельствуют о том, что после прохождения тренинга продавцы-консультанты экспериментальной группы демонстрируют высокие показатели качества обслуживания при работе с возражениями клиента, а участники контрольной группы при повторном </w:t>
      </w:r>
      <w:proofErr w:type="gramStart"/>
      <w:r w:rsidRPr="0067237D">
        <w:rPr>
          <w:sz w:val="28"/>
          <w:szCs w:val="28"/>
        </w:rPr>
        <w:t>исследовании</w:t>
      </w:r>
      <w:proofErr w:type="gramEnd"/>
      <w:r w:rsidRPr="0067237D">
        <w:rPr>
          <w:sz w:val="28"/>
          <w:szCs w:val="28"/>
        </w:rPr>
        <w:t xml:space="preserve"> так же как и на первом этапе исследования низкие показатели качества обслуживания по данному стандарту. Среднее значение по стандарту «Внешний вид» у экспериментальной группы составило 8,48 баллов, у контрольной – 8,57 баллов, т.е. оценки внешнего вида имеют высокие </w:t>
      </w:r>
      <w:proofErr w:type="gramStart"/>
      <w:r w:rsidRPr="0067237D">
        <w:rPr>
          <w:sz w:val="28"/>
          <w:szCs w:val="28"/>
        </w:rPr>
        <w:t>значения</w:t>
      </w:r>
      <w:proofErr w:type="gramEnd"/>
      <w:r w:rsidRPr="0067237D">
        <w:rPr>
          <w:sz w:val="28"/>
          <w:szCs w:val="28"/>
        </w:rPr>
        <w:t xml:space="preserve"> как у экспериментальной так и у контрольной группы.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Максимальный показатель баллов набранных испытуемыми контрольной группы по стандарту «Внешний вид» – 9 баллов, показатель минимума у экспериментальной и контрольной группы составил 7 баллов, следовательно, разброс составил по 2 балла. </w:t>
      </w:r>
      <w:proofErr w:type="gramStart"/>
      <w:r w:rsidRPr="0067237D">
        <w:rPr>
          <w:sz w:val="28"/>
          <w:szCs w:val="28"/>
        </w:rPr>
        <w:t xml:space="preserve">Показатели максимума у экспериментальной группы по стандарту «Контакт с клиентом» – 15 баллов, что выше, чем у контрольной группы – 11 баллов, показатель минимума у экспериментальной группы составил 9 баллов, у контрольной 4 балла, соответственно разброс у экспериментальной группы, по данному стандарту, </w:t>
      </w:r>
      <w:r w:rsidRPr="0067237D">
        <w:rPr>
          <w:sz w:val="28"/>
          <w:szCs w:val="28"/>
        </w:rPr>
        <w:lastRenderedPageBreak/>
        <w:t>равен 6 баллов, у контрольной 7 баллов.</w:t>
      </w:r>
      <w:proofErr w:type="gramEnd"/>
      <w:r w:rsidRPr="0067237D">
        <w:rPr>
          <w:sz w:val="28"/>
          <w:szCs w:val="28"/>
        </w:rPr>
        <w:t xml:space="preserve"> Показатели максимума у экспериментальной группы по стандарту «Выявление потребности и презентация» составило 12 баллов, что так же выше, чем у контрольной группы 7 баллов, показатели разброса соответственно равны 4 и 7 баллов. Показатели максимума у экспериментальной группы по стандарту «Работа с возражениями» составило 6 баллов, что снова выше, чем у контрольной группы 4 балла, показатели минимума соответственно 1 и 0 баллов, </w:t>
      </w:r>
      <w:proofErr w:type="gramStart"/>
      <w:r w:rsidRPr="0067237D">
        <w:rPr>
          <w:sz w:val="28"/>
          <w:szCs w:val="28"/>
        </w:rPr>
        <w:t>следовательно</w:t>
      </w:r>
      <w:proofErr w:type="gramEnd"/>
      <w:r w:rsidRPr="0067237D">
        <w:rPr>
          <w:sz w:val="28"/>
          <w:szCs w:val="28"/>
        </w:rPr>
        <w:t xml:space="preserve"> разброс по стандарту «Работа с возражениями» составил у экспериментальной группы 5 баллов, у контрольной 4 балла.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Значение стандартного отклонения по стандарту «Внешний вид» у экспериментальной группы 0,7, у контрольной 0,64; по стандарту «Контакт с клиентом» у экспериментальной группы 1,8, у контрольной 2,06; по стандарту «Выявление потребности и презентация» у экспериментальной группы 1,9, у контрольной 2,02; по стандарту «Работа с возражениями» у экспериментальной группы 1,4, у контрольной 1,31.</w:t>
      </w:r>
      <w:proofErr w:type="gramEnd"/>
      <w:r w:rsidRPr="0067237D">
        <w:rPr>
          <w:sz w:val="28"/>
          <w:szCs w:val="28"/>
        </w:rPr>
        <w:t xml:space="preserve"> Так как показатели стандартного отклонения и разброса не значительно отличаются друг от друга, следовательно, данные распределения однородны.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10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Значимость </w:t>
      </w:r>
      <w:proofErr w:type="gramStart"/>
      <w:r w:rsidRPr="0067237D">
        <w:rPr>
          <w:sz w:val="28"/>
          <w:szCs w:val="28"/>
        </w:rPr>
        <w:t>различий средних показателей оценок стандартов обслуживания экспериментальной группы</w:t>
      </w:r>
      <w:proofErr w:type="gramEnd"/>
      <w:r w:rsidRPr="0067237D">
        <w:rPr>
          <w:sz w:val="28"/>
          <w:szCs w:val="28"/>
        </w:rPr>
        <w:t xml:space="preserve"> после тренинга и контрольной группы </w:t>
      </w:r>
    </w:p>
    <w:p w:rsidR="00E14994" w:rsidRPr="0067237D" w:rsidRDefault="00E14994" w:rsidP="00E14994">
      <w:pPr>
        <w:spacing w:line="360" w:lineRule="auto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7308"/>
        <w:gridCol w:w="1080"/>
        <w:gridCol w:w="1080"/>
      </w:tblGrid>
      <w:tr w:rsidR="00E14994" w:rsidRPr="0067237D" w:rsidTr="002F53E2">
        <w:trPr>
          <w:trHeight w:val="433"/>
        </w:trPr>
        <w:tc>
          <w:tcPr>
            <w:tcW w:w="730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 (стандарты обслуживания)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</w:p>
        </w:tc>
      </w:tr>
      <w:tr w:rsidR="00E14994" w:rsidRPr="0067237D" w:rsidTr="002F53E2">
        <w:tc>
          <w:tcPr>
            <w:tcW w:w="730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</w:t>
            </w:r>
            <w:proofErr w:type="gramStart"/>
            <w:r w:rsidRPr="0067237D">
              <w:rPr>
                <w:sz w:val="28"/>
                <w:szCs w:val="28"/>
              </w:rPr>
              <w:t>Внешний</w:t>
            </w:r>
            <w:proofErr w:type="gramEnd"/>
            <w:r w:rsidRPr="0067237D">
              <w:rPr>
                <w:sz w:val="28"/>
                <w:szCs w:val="28"/>
              </w:rPr>
              <w:t xml:space="preserve"> вида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0,43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c>
          <w:tcPr>
            <w:tcW w:w="730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иентами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6,69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</w:tr>
      <w:tr w:rsidR="00E14994" w:rsidRPr="0067237D" w:rsidTr="002F53E2">
        <w:tc>
          <w:tcPr>
            <w:tcW w:w="730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Выявление потребностей клиента и презентация товара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8,04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</w:tr>
      <w:tr w:rsidR="00E14994" w:rsidRPr="0067237D" w:rsidTr="002F53E2">
        <w:tc>
          <w:tcPr>
            <w:tcW w:w="730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 Работа с возражениями клиента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5,18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</w:tr>
    </w:tbl>
    <w:p w:rsidR="00E14994" w:rsidRPr="0067237D" w:rsidRDefault="00E14994" w:rsidP="00E14994">
      <w:pPr>
        <w:spacing w:line="360" w:lineRule="auto"/>
        <w:ind w:firstLine="708"/>
        <w:rPr>
          <w:b/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С помощью анализа достоверности различий средних значений (таблица 10) были выявлены высоко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средних значений оценок качества обслуживания между экспериментальной группой после тренинга и контрольной группы после первичного тестирования по следующим стандартам обслуживания: «Контакта с клиентом», 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составило 6,50; «Выявление потребностей клиента и презентация товара»,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8,04 и стандартом «Работа с возражениями»,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5,18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≤0,05 = 1,67;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≤0,01 = 2,00). Это свидетельствует о том, что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показатели качества обслуживания участников экспериментальной группы высоко значимо выше, чем показатели качества обслуживания контрольной группы после первичного исследования. Значимых различий по стандарту обслуживания «</w:t>
      </w:r>
      <w:proofErr w:type="gramStart"/>
      <w:r w:rsidRPr="0067237D">
        <w:rPr>
          <w:sz w:val="28"/>
          <w:szCs w:val="28"/>
        </w:rPr>
        <w:t>Внешний</w:t>
      </w:r>
      <w:proofErr w:type="gramEnd"/>
      <w:r w:rsidRPr="0067237D">
        <w:rPr>
          <w:sz w:val="28"/>
          <w:szCs w:val="28"/>
        </w:rPr>
        <w:t xml:space="preserve"> вида» между экспериментальной и контрольной группой, при повторном исследовании, выявлено не было. </w:t>
      </w:r>
    </w:p>
    <w:p w:rsidR="00E14994" w:rsidRDefault="00E14994" w:rsidP="00E14994">
      <w:pPr>
        <w:tabs>
          <w:tab w:val="left" w:pos="720"/>
        </w:tabs>
        <w:spacing w:line="360" w:lineRule="auto"/>
        <w:jc w:val="right"/>
        <w:rPr>
          <w:sz w:val="28"/>
          <w:szCs w:val="28"/>
        </w:rPr>
      </w:pPr>
    </w:p>
    <w:p w:rsidR="00E14994" w:rsidRPr="0067237D" w:rsidRDefault="00E14994" w:rsidP="00E14994">
      <w:pPr>
        <w:tabs>
          <w:tab w:val="left" w:pos="720"/>
        </w:tabs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11</w:t>
      </w:r>
    </w:p>
    <w:p w:rsidR="00E14994" w:rsidRPr="0067237D" w:rsidRDefault="00E14994" w:rsidP="00E14994">
      <w:pPr>
        <w:tabs>
          <w:tab w:val="left" w:pos="720"/>
        </w:tabs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>Показатели результатов повторного тестирования экспериментальной и контрольной группы по методикам «Мотивация достижения успеха», «Мотивация избегания неудач»</w:t>
      </w:r>
    </w:p>
    <w:p w:rsidR="00E14994" w:rsidRPr="0067237D" w:rsidRDefault="00E14994" w:rsidP="00E14994">
      <w:pPr>
        <w:tabs>
          <w:tab w:val="left" w:pos="720"/>
        </w:tabs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9360" w:type="dxa"/>
        <w:tblInd w:w="108" w:type="dxa"/>
        <w:tblLayout w:type="fixed"/>
        <w:tblLook w:val="01E0"/>
      </w:tblPr>
      <w:tblGrid>
        <w:gridCol w:w="3240"/>
        <w:gridCol w:w="1620"/>
        <w:gridCol w:w="1620"/>
        <w:gridCol w:w="1440"/>
        <w:gridCol w:w="1440"/>
      </w:tblGrid>
      <w:tr w:rsidR="00E14994" w:rsidRPr="0067237D" w:rsidTr="002F53E2">
        <w:trPr>
          <w:cantSplit/>
          <w:trHeight w:val="312"/>
        </w:trPr>
        <w:tc>
          <w:tcPr>
            <w:tcW w:w="3240" w:type="dxa"/>
            <w:vMerge w:val="restart"/>
            <w:tcBorders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Вид мотивации</w:t>
            </w:r>
          </w:p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Показатели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cantSplit/>
          <w:trHeight w:val="312"/>
        </w:trPr>
        <w:tc>
          <w:tcPr>
            <w:tcW w:w="3240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достижения успеха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избегания неудач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достижения успеха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избегания неудач</w:t>
            </w:r>
          </w:p>
        </w:tc>
      </w:tr>
      <w:tr w:rsidR="00E14994" w:rsidRPr="0067237D" w:rsidTr="002F53E2">
        <w:tc>
          <w:tcPr>
            <w:tcW w:w="3240" w:type="dxa"/>
            <w:tcBorders>
              <w:top w:val="single" w:sz="4" w:space="0" w:color="auto"/>
            </w:tcBorders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Средне значение (М)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12,7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20,28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12,57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7237D">
              <w:rPr>
                <w:sz w:val="28"/>
                <w:szCs w:val="28"/>
              </w:rPr>
              <w:t>Максимум (</w:t>
            </w:r>
            <w:r w:rsidRPr="0067237D">
              <w:rPr>
                <w:sz w:val="28"/>
                <w:szCs w:val="28"/>
                <w:lang w:val="en-US"/>
              </w:rPr>
              <w:t>ma</w:t>
            </w:r>
            <w:proofErr w:type="spellStart"/>
            <w:proofErr w:type="gramStart"/>
            <w:r w:rsidRPr="0067237D">
              <w:rPr>
                <w:sz w:val="28"/>
                <w:szCs w:val="28"/>
              </w:rPr>
              <w:t>х</w:t>
            </w:r>
            <w:proofErr w:type="spellEnd"/>
            <w:proofErr w:type="gramEnd"/>
            <w:r w:rsidRPr="0067237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28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26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17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lastRenderedPageBreak/>
              <w:t>Минимум (</w:t>
            </w:r>
            <w:r w:rsidRPr="0067237D">
              <w:rPr>
                <w:sz w:val="28"/>
                <w:szCs w:val="28"/>
                <w:lang w:val="en-US"/>
              </w:rPr>
              <w:t>min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16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15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10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Разброс (</w:t>
            </w:r>
            <w:r w:rsidRPr="0067237D">
              <w:rPr>
                <w:sz w:val="28"/>
                <w:szCs w:val="28"/>
                <w:lang w:val="en-US"/>
              </w:rPr>
              <w:t>R</w:t>
            </w:r>
            <w:r w:rsidRPr="0067237D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11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</w:t>
            </w:r>
          </w:p>
        </w:tc>
      </w:tr>
      <w:tr w:rsidR="00E14994" w:rsidRPr="0067237D" w:rsidTr="002F53E2">
        <w:tc>
          <w:tcPr>
            <w:tcW w:w="32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Стандартное отклонение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2,87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3,29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3,12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2,34</w:t>
            </w:r>
          </w:p>
        </w:tc>
      </w:tr>
    </w:tbl>
    <w:p w:rsidR="00E14994" w:rsidRPr="0067237D" w:rsidRDefault="00E14994" w:rsidP="00E14994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tabs>
          <w:tab w:val="left" w:pos="720"/>
        </w:tabs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Показатели результатов повторного тестирования по методикам «Мотивация достижения успеха», «Мотивация избегания неудач» (таблица 11) свидетельствуют о том, что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экспериментальной группы выявлен высокий уровень мотивации достижения успеха, среднее значение составило 22,5 баллов. У контрольной группы при повторном тестировании так же выявлен высокий уровень мотивации достижения успеха, среднее значение составило 20,28 баллов. При этом</w:t>
      </w:r>
      <w:proofErr w:type="gramStart"/>
      <w:r w:rsidRPr="0067237D">
        <w:rPr>
          <w:sz w:val="28"/>
          <w:szCs w:val="28"/>
        </w:rPr>
        <w:t>,</w:t>
      </w:r>
      <w:proofErr w:type="gramEnd"/>
      <w:r w:rsidRPr="0067237D">
        <w:rPr>
          <w:sz w:val="28"/>
          <w:szCs w:val="28"/>
        </w:rPr>
        <w:t xml:space="preserve"> у экспериментальной и у контрольной группы выявлен средний уровень мотивации избегания неудач, средние значения соответственно равны 12,7 баллов у экспериментальной группы и 12,57 баллов у контрольной.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Показатель максимума по методике «Мотивация достижения успеха» у экспериментальной группы равен 28 баллов, показатели минимума 16 баллов, следовательно, разброс составил 12 баллов; у контрольной группы максимум равен 26 баллов, минимум 15 баллов, следовательно, разброс составил 11 баллов.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 Показатель максимума по методике «Мотивация избегания неудач» у экспериментальной группы равен 20 балл, у контрольной группы 17 баллов, показатели минимума соответственно 7 и 10 баллов, </w:t>
      </w:r>
      <w:proofErr w:type="gramStart"/>
      <w:r w:rsidRPr="0067237D">
        <w:rPr>
          <w:sz w:val="28"/>
          <w:szCs w:val="28"/>
        </w:rPr>
        <w:t>следовательно</w:t>
      </w:r>
      <w:proofErr w:type="gramEnd"/>
      <w:r w:rsidRPr="0067237D">
        <w:rPr>
          <w:sz w:val="28"/>
          <w:szCs w:val="28"/>
        </w:rPr>
        <w:t xml:space="preserve"> показатели разброса соответственно равны 13 и 7 баллов. 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Значение стандартного отклонения по методике «Мотивация достижения успеха» у экспериментальной группы составило 2,87, у контрольной 3,12; по методике «Мотивация избегания неудач» у экспериментальной группы 3,29, у контрольной 2,34.</w:t>
      </w:r>
      <w:proofErr w:type="gramEnd"/>
      <w:r w:rsidRPr="0067237D">
        <w:rPr>
          <w:sz w:val="28"/>
          <w:szCs w:val="28"/>
        </w:rPr>
        <w:t xml:space="preserve"> Показатели разброса и стандартного отклонения не значительно отличаются друг от друга, что свидетельствует об однородности всех распределений.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lastRenderedPageBreak/>
        <w:t>Анализ достоверности различий средних значений (таблица 12) выявил высоко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между контрольной и экспериментальной группой по методикам «Мотивация достижения успеха»: после прохождения тренинга мотивация достижения успеха у экспериментальной группы значимо выше, чем у контрольной при повторном тестировании,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2,58.</w:t>
      </w:r>
      <w:proofErr w:type="gramEnd"/>
    </w:p>
    <w:p w:rsidR="00E14994" w:rsidRDefault="00E14994" w:rsidP="00E14994">
      <w:pPr>
        <w:spacing w:line="360" w:lineRule="auto"/>
        <w:jc w:val="right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12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Значимость различий между контрольной и экспериментальной группой при повторном тестировании по методикам «Мотивация достижения успеха», 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«Мотивация избегания неудач» 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6948"/>
        <w:gridCol w:w="1260"/>
        <w:gridCol w:w="1363"/>
      </w:tblGrid>
      <w:tr w:rsidR="00E14994" w:rsidRPr="0067237D" w:rsidTr="002F53E2">
        <w:trPr>
          <w:trHeight w:val="502"/>
        </w:trPr>
        <w:tc>
          <w:tcPr>
            <w:tcW w:w="694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3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Мотивация достижения успеха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2,58</w:t>
            </w:r>
          </w:p>
        </w:tc>
        <w:tc>
          <w:tcPr>
            <w:tcW w:w="1363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</w:tr>
      <w:tr w:rsidR="00E14994" w:rsidRPr="0067237D" w:rsidTr="002F53E2">
        <w:tc>
          <w:tcPr>
            <w:tcW w:w="694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Мотивация избегания неудач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0,16</w:t>
            </w:r>
          </w:p>
        </w:tc>
        <w:tc>
          <w:tcPr>
            <w:tcW w:w="1363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4994" w:rsidRPr="0067237D" w:rsidRDefault="00E14994" w:rsidP="00E14994">
      <w:pPr>
        <w:spacing w:line="360" w:lineRule="auto"/>
        <w:rPr>
          <w:b/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Значимых различий между контрольной и экспериментальной группой при повторном тестировании по методике «Мотивация избегания неудач» выявлено не было,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0,16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≤0,05 = 1,67;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>≤0,01 = 2,00).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основании результатов повторного исследования можно сделать вывод, что показатели экспериментальной группы по всем методикам,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обучения, значимо выше, чем показатели контрольной группы, при повторном тестировании, так же полученные по всем методикам распределения являются нормальными и однородными.</w:t>
      </w:r>
    </w:p>
    <w:p w:rsidR="00E14994" w:rsidRPr="0067237D" w:rsidRDefault="00E14994" w:rsidP="00E14994">
      <w:pPr>
        <w:spacing w:line="360" w:lineRule="auto"/>
        <w:rPr>
          <w:sz w:val="28"/>
          <w:szCs w:val="28"/>
        </w:rPr>
      </w:pPr>
    </w:p>
    <w:p w:rsidR="00E14994" w:rsidRPr="00737814" w:rsidRDefault="00E14994" w:rsidP="00E14994">
      <w:pPr>
        <w:pStyle w:val="af5"/>
        <w:numPr>
          <w:ilvl w:val="1"/>
          <w:numId w:val="17"/>
        </w:numPr>
        <w:spacing w:line="360" w:lineRule="auto"/>
        <w:jc w:val="center"/>
        <w:rPr>
          <w:b/>
          <w:sz w:val="28"/>
          <w:szCs w:val="28"/>
        </w:rPr>
      </w:pPr>
      <w:r w:rsidRPr="00737814">
        <w:rPr>
          <w:b/>
          <w:sz w:val="28"/>
          <w:szCs w:val="28"/>
        </w:rPr>
        <w:t xml:space="preserve">Оценка динамики трудовой мотивации и эффективности трудовой деятельности под влиянием тренинга 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lastRenderedPageBreak/>
        <w:t xml:space="preserve">Сравнительный анализ данных первичного и повторного тестирования экспериментальной и контрольной группы был проведен с помощью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Стьюдента</w:t>
      </w:r>
      <w:r>
        <w:rPr>
          <w:sz w:val="28"/>
          <w:szCs w:val="28"/>
        </w:rPr>
        <w:t xml:space="preserve">. </w:t>
      </w:r>
      <w:r w:rsidRPr="0067237D">
        <w:rPr>
          <w:sz w:val="28"/>
          <w:szCs w:val="28"/>
        </w:rPr>
        <w:t xml:space="preserve">Проверка нормальности распределений, проведенная перед расчетами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критерия Стьюдента, по показателям и контрольной и экспериментальной группы</w:t>
      </w:r>
      <w:proofErr w:type="gramStart"/>
      <w:r w:rsidRPr="00672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-- </w:t>
      </w:r>
      <w:proofErr w:type="gramEnd"/>
      <w:r>
        <w:rPr>
          <w:sz w:val="28"/>
          <w:szCs w:val="28"/>
        </w:rPr>
        <w:t>распределения не отличаются от нормального, поэтому возможно использование параметрического критерия (</w:t>
      </w:r>
      <w:r w:rsidRPr="0067237D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критерия Стьюдента).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На диаграмме (рисунок 1) отображены показатели средних значений шкалы «Гигиенические факторы труда» и шкалы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 xml:space="preserve">» полученные при первичном и повторном тестировании экспериментальной и контрольной группы по методике «Удовлетворенность факторами труда». </w:t>
      </w:r>
    </w:p>
    <w:p w:rsidR="00E14994" w:rsidRPr="0067237D" w:rsidRDefault="00E14994" w:rsidP="00E14994">
      <w:pPr>
        <w:spacing w:line="360" w:lineRule="auto"/>
        <w:jc w:val="center"/>
        <w:rPr>
          <w:i/>
          <w:sz w:val="28"/>
          <w:szCs w:val="28"/>
        </w:rPr>
      </w:pPr>
      <w:bookmarkStart w:id="0" w:name="_MON_1244216494"/>
      <w:bookmarkStart w:id="1" w:name="_MON_1244216628"/>
      <w:bookmarkEnd w:id="0"/>
      <w:bookmarkEnd w:id="1"/>
      <w:r>
        <w:rPr>
          <w:noProof/>
          <w:sz w:val="28"/>
          <w:szCs w:val="28"/>
        </w:rPr>
        <w:drawing>
          <wp:inline distT="0" distB="0" distL="0" distR="0">
            <wp:extent cx="6296025" cy="2638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37D">
        <w:rPr>
          <w:i/>
          <w:sz w:val="28"/>
          <w:szCs w:val="28"/>
        </w:rPr>
        <w:t xml:space="preserve"> </w:t>
      </w:r>
    </w:p>
    <w:p w:rsidR="00E14994" w:rsidRPr="0067237D" w:rsidRDefault="00E14994" w:rsidP="00E14994">
      <w:pPr>
        <w:spacing w:line="360" w:lineRule="auto"/>
        <w:jc w:val="both"/>
        <w:rPr>
          <w:i/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center"/>
        <w:rPr>
          <w:i/>
          <w:sz w:val="28"/>
          <w:szCs w:val="28"/>
        </w:rPr>
      </w:pPr>
      <w:r w:rsidRPr="0067237D">
        <w:rPr>
          <w:i/>
          <w:sz w:val="28"/>
          <w:szCs w:val="28"/>
        </w:rPr>
        <w:t>Рис. 1.</w:t>
      </w:r>
      <w:r w:rsidRPr="0067237D">
        <w:rPr>
          <w:sz w:val="28"/>
          <w:szCs w:val="28"/>
        </w:rPr>
        <w:t xml:space="preserve"> Сравнительная диаграмма средних показателей удовлетворенности трудом экспериментальной группы до и после тренинга и контрольной группы первичного и повторного тестирования</w:t>
      </w:r>
    </w:p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рисунке 1 видно, что,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продавцов-консультантов, значительно повысилась удовлетворенность гигиеническими факторами труда и </w:t>
      </w:r>
      <w:proofErr w:type="spellStart"/>
      <w:r w:rsidRPr="0067237D">
        <w:rPr>
          <w:sz w:val="28"/>
          <w:szCs w:val="28"/>
        </w:rPr>
        <w:t>факторами-мотиваторами</w:t>
      </w:r>
      <w:proofErr w:type="spellEnd"/>
      <w:r w:rsidRPr="0067237D">
        <w:rPr>
          <w:sz w:val="28"/>
          <w:szCs w:val="28"/>
        </w:rPr>
        <w:t xml:space="preserve">, а у контрольной группы удовлетворенность трудом не изменилась при </w:t>
      </w:r>
      <w:r w:rsidRPr="0067237D">
        <w:rPr>
          <w:sz w:val="28"/>
          <w:szCs w:val="28"/>
        </w:rPr>
        <w:lastRenderedPageBreak/>
        <w:t>повторном тестировании, и соответствует уровню удовлетворенности экспериментальной группы до тренинга.</w:t>
      </w:r>
    </w:p>
    <w:p w:rsidR="00E14994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При оценки достоверности различий средних показателей между первичным и повторным тестированием экспериментальной группы (таблица 13) были выявлены высоко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по двум шкалам: по шкале «Гигиенические факторы труда»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10,02; по шкале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>» - 15,27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</w:t>
      </w:r>
      <w:proofErr w:type="gramStart"/>
      <w:r w:rsidRPr="0067237D">
        <w:rPr>
          <w:sz w:val="28"/>
          <w:szCs w:val="28"/>
        </w:rPr>
        <w:t>критическое</w:t>
      </w:r>
      <w:proofErr w:type="gramEnd"/>
      <w:r w:rsidRPr="0067237D">
        <w:rPr>
          <w:sz w:val="28"/>
          <w:szCs w:val="28"/>
        </w:rPr>
        <w:t xml:space="preserve">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≤0,05 = 1,68;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>≤0,01 = 2,02).</w:t>
      </w:r>
    </w:p>
    <w:p w:rsidR="00E14994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13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 xml:space="preserve">Значимость различий между </w:t>
      </w:r>
      <w:proofErr w:type="gramStart"/>
      <w:r w:rsidRPr="0067237D">
        <w:rPr>
          <w:sz w:val="28"/>
          <w:szCs w:val="28"/>
        </w:rPr>
        <w:t>предварительным</w:t>
      </w:r>
      <w:proofErr w:type="gramEnd"/>
      <w:r w:rsidRPr="0067237D">
        <w:rPr>
          <w:sz w:val="28"/>
          <w:szCs w:val="28"/>
        </w:rPr>
        <w:t xml:space="preserve"> и повторным тестирование контрольной и экспериментальной группы по методике «Удовлетворенность факторами труда» </w:t>
      </w:r>
    </w:p>
    <w:p w:rsidR="00E14994" w:rsidRPr="0067237D" w:rsidRDefault="00E14994" w:rsidP="00E14994">
      <w:pPr>
        <w:spacing w:line="360" w:lineRule="auto"/>
        <w:rPr>
          <w:sz w:val="28"/>
          <w:szCs w:val="28"/>
        </w:rPr>
      </w:pPr>
    </w:p>
    <w:tbl>
      <w:tblPr>
        <w:tblStyle w:val="a3"/>
        <w:tblW w:w="9540" w:type="dxa"/>
        <w:tblLayout w:type="fixed"/>
        <w:tblLook w:val="01E0"/>
      </w:tblPr>
      <w:tblGrid>
        <w:gridCol w:w="3886"/>
        <w:gridCol w:w="1622"/>
        <w:gridCol w:w="1514"/>
        <w:gridCol w:w="1366"/>
        <w:gridCol w:w="1152"/>
      </w:tblGrid>
      <w:tr w:rsidR="00E14994" w:rsidRPr="0067237D" w:rsidTr="002F53E2">
        <w:trPr>
          <w:trHeight w:val="400"/>
        </w:trPr>
        <w:tc>
          <w:tcPr>
            <w:tcW w:w="3886" w:type="dxa"/>
            <w:vMerge w:val="restart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 (шкала)</w:t>
            </w:r>
          </w:p>
        </w:tc>
        <w:tc>
          <w:tcPr>
            <w:tcW w:w="3136" w:type="dxa"/>
            <w:gridSpan w:val="2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2518" w:type="dxa"/>
            <w:gridSpan w:val="2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trHeight w:val="307"/>
        </w:trPr>
        <w:tc>
          <w:tcPr>
            <w:tcW w:w="3886" w:type="dxa"/>
            <w:vMerge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514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6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152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</w:tr>
      <w:tr w:rsidR="00E14994" w:rsidRPr="0067237D" w:rsidTr="002F53E2">
        <w:tc>
          <w:tcPr>
            <w:tcW w:w="3886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Гигиенические факторы труда</w:t>
            </w:r>
          </w:p>
        </w:tc>
        <w:tc>
          <w:tcPr>
            <w:tcW w:w="1622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10,02</w:t>
            </w:r>
          </w:p>
        </w:tc>
        <w:tc>
          <w:tcPr>
            <w:tcW w:w="1514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  <w:tc>
          <w:tcPr>
            <w:tcW w:w="1366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0,62</w:t>
            </w:r>
          </w:p>
        </w:tc>
        <w:tc>
          <w:tcPr>
            <w:tcW w:w="1152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14994" w:rsidRPr="0067237D" w:rsidTr="002F53E2">
        <w:tc>
          <w:tcPr>
            <w:tcW w:w="3886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67237D">
              <w:rPr>
                <w:sz w:val="28"/>
                <w:szCs w:val="28"/>
              </w:rPr>
              <w:t>Факторами-мотиваторами</w:t>
            </w:r>
            <w:proofErr w:type="spellEnd"/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15,27</w:t>
            </w:r>
          </w:p>
        </w:tc>
        <w:tc>
          <w:tcPr>
            <w:tcW w:w="1514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  <w:tc>
          <w:tcPr>
            <w:tcW w:w="1366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0,06</w:t>
            </w:r>
          </w:p>
        </w:tc>
        <w:tc>
          <w:tcPr>
            <w:tcW w:w="1152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Следовательно, у участников экспериментальной группы,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обучения, значимо повысились показатели удовлетворенности как гигиеническими, так и мотивационными факторами труда. </w:t>
      </w:r>
      <w:proofErr w:type="gramStart"/>
      <w:r w:rsidRPr="0067237D">
        <w:rPr>
          <w:sz w:val="28"/>
          <w:szCs w:val="28"/>
        </w:rPr>
        <w:t xml:space="preserve">Значимых различий между предварительным и повторным тестированием контрольной группы выявлено не было: по шкале «Гигиенические факторы труда»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0,62; по шкале «</w:t>
      </w:r>
      <w:proofErr w:type="spellStart"/>
      <w:r w:rsidRPr="0067237D">
        <w:rPr>
          <w:sz w:val="28"/>
          <w:szCs w:val="28"/>
        </w:rPr>
        <w:t>Факторы-мотиваторы</w:t>
      </w:r>
      <w:proofErr w:type="spellEnd"/>
      <w:r w:rsidRPr="0067237D">
        <w:rPr>
          <w:sz w:val="28"/>
          <w:szCs w:val="28"/>
        </w:rPr>
        <w:t>» 0,06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≤0,05 = 1,77;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≤0,01 = 2,16), то есть, при повторном тестировании показатели </w:t>
      </w:r>
      <w:r w:rsidRPr="0067237D">
        <w:rPr>
          <w:sz w:val="28"/>
          <w:szCs w:val="28"/>
        </w:rPr>
        <w:lastRenderedPageBreak/>
        <w:t xml:space="preserve">удовлетворенности трудом у участников контрольной группы значимо не изменились. </w:t>
      </w:r>
      <w:proofErr w:type="gramEnd"/>
    </w:p>
    <w:p w:rsidR="00E14994" w:rsidRPr="0067237D" w:rsidRDefault="00E14994" w:rsidP="00E14994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67237D">
        <w:rPr>
          <w:sz w:val="28"/>
          <w:szCs w:val="28"/>
        </w:rPr>
        <w:t xml:space="preserve">Так же был проведен анализ значимости различий между предварительным и повторным тестированием по факторам труда у экспериментальной </w:t>
      </w:r>
      <w:r>
        <w:rPr>
          <w:sz w:val="28"/>
          <w:szCs w:val="28"/>
        </w:rPr>
        <w:t>группы</w:t>
      </w:r>
      <w:r w:rsidRPr="0067237D">
        <w:rPr>
          <w:sz w:val="28"/>
          <w:szCs w:val="28"/>
        </w:rPr>
        <w:t>, который показал высоко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по пяти гигиеническим факторам труда. </w:t>
      </w:r>
      <w:proofErr w:type="gramStart"/>
      <w:r w:rsidRPr="0067237D">
        <w:rPr>
          <w:sz w:val="28"/>
          <w:szCs w:val="28"/>
        </w:rPr>
        <w:t xml:space="preserve">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 экспериментальной группы повысилась удовлетворенность заработной платой в сравнении с коллегами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составило 10,04), удовлетворенность регулярным информирование о состоянии дел фирмы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составило 6,4), удовлетворенность знанием общей политики фирмы (значение 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6,66), удовлетворенность значимостью профессии продавец-консультант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и удовлетворенность своей работой в целом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6,20).</w:t>
      </w:r>
      <w:proofErr w:type="gramEnd"/>
      <w:r w:rsidRPr="0067237D">
        <w:rPr>
          <w:sz w:val="28"/>
          <w:szCs w:val="28"/>
        </w:rPr>
        <w:t xml:space="preserve"> Данный анализ показал высоко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по 7 </w:t>
      </w:r>
      <w:proofErr w:type="spellStart"/>
      <w:r w:rsidRPr="0067237D">
        <w:rPr>
          <w:sz w:val="28"/>
          <w:szCs w:val="28"/>
        </w:rPr>
        <w:t>факторам-мотиваторам</w:t>
      </w:r>
      <w:proofErr w:type="spellEnd"/>
      <w:r w:rsidRPr="0067237D">
        <w:rPr>
          <w:sz w:val="28"/>
          <w:szCs w:val="28"/>
        </w:rPr>
        <w:t xml:space="preserve">.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 экспериментальной группы повысилась удовлетворенность возможностью карьерного роста в компании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7,23), удовлетворенность публичным одобрением результатов работы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5,87), удовлетворенность возможностью достигнуть успеха, работая в компании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4,93), удовлетворенность тем, что работа приносит клиентам радость при удовлетворении их потребностей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2,53</w:t>
      </w:r>
      <w:proofErr w:type="gramStart"/>
      <w:r w:rsidRPr="0067237D">
        <w:rPr>
          <w:sz w:val="28"/>
          <w:szCs w:val="28"/>
        </w:rPr>
        <w:t xml:space="preserve"> )</w:t>
      </w:r>
      <w:proofErr w:type="gramEnd"/>
      <w:r w:rsidRPr="0067237D">
        <w:rPr>
          <w:sz w:val="28"/>
          <w:szCs w:val="28"/>
        </w:rPr>
        <w:t>, удовлетворенность возможностью реализации индивидуальных способностей в работе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3,46), удовлетворенность возможностью повышения уровня профессиональной компетентности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7,78), удовлетворенность высокой степенью интереса работы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8,8). Достоверно значимо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0,05) повысилась удовлетворенность признанием руководством положительных результатов работы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1,9) и удовлетворенность тем, что работа значима для фирмы в целом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равен 1,91).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lastRenderedPageBreak/>
        <w:t xml:space="preserve">Анализ значимости различий между предварительным и повторным тестированием по факторам труда у контрольной группы значимых различий не </w:t>
      </w:r>
      <w:r>
        <w:rPr>
          <w:sz w:val="28"/>
          <w:szCs w:val="28"/>
        </w:rPr>
        <w:t>выявил</w:t>
      </w:r>
      <w:r w:rsidRPr="0067237D">
        <w:rPr>
          <w:sz w:val="28"/>
          <w:szCs w:val="28"/>
        </w:rPr>
        <w:t>. Следовательно, уровень удовлетворенности факторами труда у контрольной группы не изменился: высокая удовлетворенность условиями труда, при этом мотивация труда невысока. В свою очередь у участников экспериментальной группы, после тренинга, значительно повысилась удовлетворенность содержанием и сущностью своей трудовой деятельности – повысилась мотивация труда и удовлетворенность условиями труда.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основании анализа показателей полученных в результате первичного и повторно тестирования по методике «Удовлетворенность факторами труда» можно заключить, что </w:t>
      </w:r>
      <w:proofErr w:type="spellStart"/>
      <w:r w:rsidRPr="0067237D">
        <w:rPr>
          <w:sz w:val="28"/>
          <w:szCs w:val="28"/>
        </w:rPr>
        <w:t>тренинговое</w:t>
      </w:r>
      <w:proofErr w:type="spellEnd"/>
      <w:r w:rsidRPr="0067237D">
        <w:rPr>
          <w:sz w:val="28"/>
          <w:szCs w:val="28"/>
        </w:rPr>
        <w:t xml:space="preserve"> обучение персонала повышает мотивацию трудовой деятельности и удовлетворенность трудом сотрудников.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диаграмме (рисунок 2) отображены показатели средних </w:t>
      </w:r>
      <w:proofErr w:type="gramStart"/>
      <w:r w:rsidRPr="0067237D">
        <w:rPr>
          <w:sz w:val="28"/>
          <w:szCs w:val="28"/>
        </w:rPr>
        <w:t>значений оценок качества обслуживания клиентов</w:t>
      </w:r>
      <w:proofErr w:type="gramEnd"/>
      <w:r w:rsidRPr="0067237D">
        <w:rPr>
          <w:sz w:val="28"/>
          <w:szCs w:val="28"/>
        </w:rPr>
        <w:t xml:space="preserve"> у экспериментальной и контрольной группы по четырем стандартам до и после первичного тестирования. </w:t>
      </w:r>
    </w:p>
    <w:p w:rsidR="00E14994" w:rsidRPr="0067237D" w:rsidRDefault="00E14994" w:rsidP="00E14994">
      <w:pPr>
        <w:spacing w:line="360" w:lineRule="auto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both"/>
        <w:rPr>
          <w:sz w:val="28"/>
          <w:szCs w:val="28"/>
        </w:rPr>
      </w:pPr>
      <w:r w:rsidRPr="0067237D">
        <w:rPr>
          <w:noProof/>
          <w:sz w:val="28"/>
          <w:szCs w:val="28"/>
        </w:rPr>
        <w:drawing>
          <wp:inline distT="0" distB="0" distL="0" distR="0">
            <wp:extent cx="6366510" cy="376999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i/>
          <w:sz w:val="28"/>
          <w:szCs w:val="28"/>
        </w:rPr>
        <w:lastRenderedPageBreak/>
        <w:t>Рис. 2.</w:t>
      </w:r>
      <w:r w:rsidRPr="0067237D">
        <w:rPr>
          <w:sz w:val="28"/>
          <w:szCs w:val="28"/>
        </w:rPr>
        <w:t xml:space="preserve"> Сравнительная диаграмма средних показателей стандартов обслуживания экспериментальной группы до и после тренинга и контрольной группы до и после первичного тестирования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диаграмме видно, что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продавцы-консультанты экспериментальной группы стали получать более высокие оценки качества обслуживания клиентов по стандартам: конта</w:t>
      </w:r>
      <w:proofErr w:type="gramStart"/>
      <w:r w:rsidRPr="0067237D">
        <w:rPr>
          <w:sz w:val="28"/>
          <w:szCs w:val="28"/>
        </w:rPr>
        <w:t>кт с кл</w:t>
      </w:r>
      <w:proofErr w:type="gramEnd"/>
      <w:r w:rsidRPr="0067237D">
        <w:rPr>
          <w:sz w:val="28"/>
          <w:szCs w:val="28"/>
        </w:rPr>
        <w:t xml:space="preserve">иентом, выявление потребности, презентация товара и работа с возражениями клиентов. У контрольной группы показатели качества обслуживания клиентов после первичного тестирования практически не изменились.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  <w:u w:val="single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14</w:t>
      </w:r>
    </w:p>
    <w:p w:rsidR="00E14994" w:rsidRPr="0067237D" w:rsidRDefault="00E14994" w:rsidP="00E14994">
      <w:pPr>
        <w:spacing w:line="360" w:lineRule="auto"/>
        <w:ind w:firstLine="720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>Значимость различий между предварительным и повторным оцениванием качества обслуживания клиентов экспериментальной и контрольной группы</w:t>
      </w:r>
    </w:p>
    <w:p w:rsidR="00E14994" w:rsidRPr="0067237D" w:rsidRDefault="00E14994" w:rsidP="00E14994">
      <w:pPr>
        <w:spacing w:line="360" w:lineRule="auto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3528"/>
        <w:gridCol w:w="1620"/>
        <w:gridCol w:w="1620"/>
        <w:gridCol w:w="1260"/>
        <w:gridCol w:w="1440"/>
      </w:tblGrid>
      <w:tr w:rsidR="00E14994" w:rsidRPr="0067237D" w:rsidTr="002F53E2">
        <w:trPr>
          <w:trHeight w:val="216"/>
        </w:trPr>
        <w:tc>
          <w:tcPr>
            <w:tcW w:w="3528" w:type="dxa"/>
            <w:vMerge w:val="restart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 (стандарты обслуживания)</w:t>
            </w:r>
          </w:p>
        </w:tc>
        <w:tc>
          <w:tcPr>
            <w:tcW w:w="3240" w:type="dxa"/>
            <w:gridSpan w:val="2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2700" w:type="dxa"/>
            <w:gridSpan w:val="2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trHeight w:val="245"/>
        </w:trPr>
        <w:tc>
          <w:tcPr>
            <w:tcW w:w="3528" w:type="dxa"/>
            <w:vMerge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</w:p>
        </w:tc>
      </w:tr>
      <w:tr w:rsidR="00E14994" w:rsidRPr="0067237D" w:rsidTr="002F53E2">
        <w:trPr>
          <w:trHeight w:val="481"/>
        </w:trPr>
        <w:tc>
          <w:tcPr>
            <w:tcW w:w="352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Внешний</w:t>
            </w:r>
            <w:proofErr w:type="gramEnd"/>
            <w:r w:rsidRPr="0067237D">
              <w:rPr>
                <w:sz w:val="28"/>
                <w:szCs w:val="28"/>
              </w:rPr>
              <w:t xml:space="preserve"> вида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1,54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0,26</w:t>
            </w:r>
          </w:p>
        </w:tc>
        <w:tc>
          <w:tcPr>
            <w:tcW w:w="14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rPr>
          <w:trHeight w:val="517"/>
        </w:trPr>
        <w:tc>
          <w:tcPr>
            <w:tcW w:w="352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иентами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7,69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0,30</w:t>
            </w:r>
          </w:p>
        </w:tc>
        <w:tc>
          <w:tcPr>
            <w:tcW w:w="14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rPr>
          <w:trHeight w:val="522"/>
        </w:trPr>
        <w:tc>
          <w:tcPr>
            <w:tcW w:w="352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потребностей клиента и презентация товара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9,65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0,19</w:t>
            </w:r>
          </w:p>
        </w:tc>
        <w:tc>
          <w:tcPr>
            <w:tcW w:w="14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rPr>
          <w:trHeight w:val="505"/>
        </w:trPr>
        <w:tc>
          <w:tcPr>
            <w:tcW w:w="352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возражениями клиента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9,15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1,64</w:t>
            </w:r>
          </w:p>
        </w:tc>
        <w:tc>
          <w:tcPr>
            <w:tcW w:w="1440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  <w:u w:val="single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Оценка достоверности различий между предварительным и повторным оцениванием качества обслуживания клиентов у </w:t>
      </w:r>
      <w:r w:rsidRPr="0067237D">
        <w:rPr>
          <w:sz w:val="28"/>
          <w:szCs w:val="28"/>
        </w:rPr>
        <w:lastRenderedPageBreak/>
        <w:t>экспериментальной группы (таблица 14) показал высоко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по трем стандартам обслуживания.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 экспериментальной группы повысились показатели качества обслуживания по стандарту «Конта</w:t>
      </w:r>
      <w:proofErr w:type="gramStart"/>
      <w:r w:rsidRPr="0067237D">
        <w:rPr>
          <w:sz w:val="28"/>
          <w:szCs w:val="28"/>
        </w:rPr>
        <w:t>кт с кл</w:t>
      </w:r>
      <w:proofErr w:type="gramEnd"/>
      <w:r w:rsidRPr="0067237D">
        <w:rPr>
          <w:sz w:val="28"/>
          <w:szCs w:val="28"/>
        </w:rPr>
        <w:t>иентами»(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7,69): наличие приветствия, улыбки, предложение сопровождения и доброжелательный вежливый тон. По стандарту «Выявление потребностей клиента и презентация товара»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9,65): консультанты четко теперь выявляют потребности клиентов за счет задавания открытых вопросов, делают грамотную презентацию товара, способного удовлетворить потребности клиентов. Повысились показатели качества обслуживания по стандарту «Работа с возражениями клиента»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9,15): консультанты убедительнее стали преодолевать возражения клиентов, так как четко выявляют потребности клиента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Анализ значимости различий между предварительным и повторным оцениванием качества обслуживания клиентов у контрольной группы (таблица 14) значимых различий не выявил.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 xml:space="preserve">На основе анализа показателей качества обслуживания клиентов у экспериментальной группы до и после тренинга и у контрольной группы до и после первичного тестирования можно заключить, что </w:t>
      </w:r>
      <w:proofErr w:type="spellStart"/>
      <w:r w:rsidRPr="0067237D">
        <w:rPr>
          <w:sz w:val="28"/>
          <w:szCs w:val="28"/>
        </w:rPr>
        <w:t>тренинговое</w:t>
      </w:r>
      <w:proofErr w:type="spellEnd"/>
      <w:r w:rsidRPr="0067237D">
        <w:rPr>
          <w:sz w:val="28"/>
          <w:szCs w:val="28"/>
        </w:rPr>
        <w:t xml:space="preserve"> обучение персонала повышает качество обслуживания клиентов: продавцы-консультанты, прошедшие обучение, стали получать более высокие оценки качества обслуживания по следующим стандартам обслуживания: установление контакта, выявление потребности клиента, презентация товара и работа с возражениями клиента, следовательно</w:t>
      </w:r>
      <w:proofErr w:type="gramEnd"/>
      <w:r w:rsidRPr="0067237D">
        <w:rPr>
          <w:sz w:val="28"/>
          <w:szCs w:val="28"/>
        </w:rPr>
        <w:t xml:space="preserve">, тренинг способствует повышению качества трудовой деятельности.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диаграмме (рисунок 3) отображены показатели средних значений по методикам «Мотивация достижения успеха», «Мотивация избегания </w:t>
      </w:r>
      <w:r w:rsidRPr="0067237D">
        <w:rPr>
          <w:sz w:val="28"/>
          <w:szCs w:val="28"/>
        </w:rPr>
        <w:lastRenderedPageBreak/>
        <w:t xml:space="preserve">неудач» полученные при первичном и повторном тестировании экспериментальной и контрольной группы. </w:t>
      </w:r>
    </w:p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both"/>
        <w:rPr>
          <w:sz w:val="28"/>
          <w:szCs w:val="28"/>
        </w:rPr>
      </w:pPr>
      <w:r w:rsidRPr="0067237D">
        <w:rPr>
          <w:noProof/>
          <w:sz w:val="28"/>
          <w:szCs w:val="28"/>
        </w:rPr>
        <w:drawing>
          <wp:inline distT="0" distB="0" distL="0" distR="0">
            <wp:extent cx="6047105" cy="265684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i/>
          <w:sz w:val="28"/>
          <w:szCs w:val="28"/>
        </w:rPr>
        <w:t>Рис. 3.</w:t>
      </w:r>
      <w:r w:rsidRPr="0067237D">
        <w:rPr>
          <w:sz w:val="28"/>
          <w:szCs w:val="28"/>
        </w:rPr>
        <w:t xml:space="preserve"> Сравнительная диаграмма средних показателей МДУ и МИН экспериментальной группы до и после тренинга и контрольной группы в первичном и повторном тестировании</w:t>
      </w:r>
    </w:p>
    <w:p w:rsidR="00E14994" w:rsidRPr="0067237D" w:rsidRDefault="00E14994" w:rsidP="00E14994">
      <w:pPr>
        <w:spacing w:line="360" w:lineRule="auto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диаграмме видно, что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 экспериментальной группы повысилась мотивация достижения успеха и понизилась мотивация избегания неудач. У частников контрольной группы при повторном тестировании показатели мотивации практически не изменились.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Проведенная оценка достоверности различий между предварительным и повторным тестирование контрольной и экспериментальной группы по методикам «Мотивация достижения успеха», «Мотивация избегания неудач» (таблица 15), показала высоко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0,01) по методике «Мотивация достижения успеха» и достоверно значимые различия (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 ≤ 0,05) по методике «Мотивация избегания неудач» у экспериментальной группы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>≤0,05 = 1,68;</w:t>
      </w:r>
      <w:proofErr w:type="gramEnd"/>
      <w:r w:rsidRPr="0067237D">
        <w:rPr>
          <w:sz w:val="28"/>
          <w:szCs w:val="28"/>
        </w:rPr>
        <w:t xml:space="preserve"> </w:t>
      </w:r>
      <w:proofErr w:type="gramStart"/>
      <w:r w:rsidRPr="0067237D">
        <w:rPr>
          <w:sz w:val="28"/>
          <w:szCs w:val="28"/>
          <w:lang w:val="en-US"/>
        </w:rPr>
        <w:t>t</w:t>
      </w:r>
      <w:proofErr w:type="gramEnd"/>
      <w:r w:rsidRPr="0067237D">
        <w:rPr>
          <w:sz w:val="28"/>
          <w:szCs w:val="28"/>
        </w:rPr>
        <w:t xml:space="preserve"> критическое при </w:t>
      </w:r>
      <w:r w:rsidRPr="0067237D">
        <w:rPr>
          <w:sz w:val="28"/>
          <w:szCs w:val="28"/>
          <w:lang w:val="en-US"/>
        </w:rPr>
        <w:t>p</w:t>
      </w:r>
      <w:r w:rsidRPr="0067237D">
        <w:rPr>
          <w:sz w:val="28"/>
          <w:szCs w:val="28"/>
        </w:rPr>
        <w:t xml:space="preserve">≤0,01 = 2,02), это свидетельствует о том, что у продавцов-консультантов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повысились показатели мотивации достижения </w:t>
      </w:r>
      <w:r w:rsidRPr="0067237D">
        <w:rPr>
          <w:sz w:val="28"/>
          <w:szCs w:val="28"/>
        </w:rPr>
        <w:lastRenderedPageBreak/>
        <w:t>успеха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9,32) и понизились показатели мотивации избегания неудач (</w:t>
      </w:r>
      <w:r w:rsidRPr="0067237D">
        <w:rPr>
          <w:sz w:val="28"/>
          <w:szCs w:val="28"/>
          <w:lang w:val="en-US"/>
        </w:rPr>
        <w:t>t</w:t>
      </w:r>
      <w:r w:rsidRPr="0067237D">
        <w:rPr>
          <w:sz w:val="28"/>
          <w:szCs w:val="28"/>
        </w:rPr>
        <w:t xml:space="preserve"> – критерий составил 1,90). Значимых различий </w:t>
      </w:r>
      <w:proofErr w:type="gramStart"/>
      <w:r w:rsidRPr="0067237D">
        <w:rPr>
          <w:sz w:val="28"/>
          <w:szCs w:val="28"/>
        </w:rPr>
        <w:t>между</w:t>
      </w:r>
      <w:proofErr w:type="gramEnd"/>
      <w:r w:rsidRPr="0067237D">
        <w:rPr>
          <w:sz w:val="28"/>
          <w:szCs w:val="28"/>
        </w:rPr>
        <w:t xml:space="preserve"> предварительным и повторным тестирование у контрольной группы по данным методикам выявлено не было. </w:t>
      </w:r>
    </w:p>
    <w:p w:rsidR="00E14994" w:rsidRPr="0067237D" w:rsidRDefault="00E14994" w:rsidP="00E14994">
      <w:pPr>
        <w:spacing w:line="360" w:lineRule="auto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15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Значимость различий между предварительным и повторным тестирование контрольной и экспериментальной группы по методикам «Мотивация достижения успеха», «Мотивация избегания неудач»</w:t>
      </w:r>
      <w:proofErr w:type="gramEnd"/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3888"/>
        <w:gridCol w:w="1620"/>
        <w:gridCol w:w="1440"/>
        <w:gridCol w:w="1260"/>
        <w:gridCol w:w="1260"/>
      </w:tblGrid>
      <w:tr w:rsidR="00E14994" w:rsidRPr="0067237D" w:rsidTr="002F53E2">
        <w:trPr>
          <w:trHeight w:val="395"/>
        </w:trPr>
        <w:tc>
          <w:tcPr>
            <w:tcW w:w="3888" w:type="dxa"/>
            <w:vMerge w:val="restart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Сравниваемые показатели</w:t>
            </w:r>
          </w:p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(вид мотивации)</w:t>
            </w:r>
          </w:p>
        </w:tc>
        <w:tc>
          <w:tcPr>
            <w:tcW w:w="3060" w:type="dxa"/>
            <w:gridSpan w:val="2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Экспериментальная группа</w:t>
            </w:r>
          </w:p>
        </w:tc>
        <w:tc>
          <w:tcPr>
            <w:tcW w:w="2520" w:type="dxa"/>
            <w:gridSpan w:val="2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Контрольная группа</w:t>
            </w:r>
          </w:p>
        </w:tc>
      </w:tr>
      <w:tr w:rsidR="00E14994" w:rsidRPr="0067237D" w:rsidTr="002F53E2">
        <w:trPr>
          <w:trHeight w:val="252"/>
        </w:trPr>
        <w:tc>
          <w:tcPr>
            <w:tcW w:w="3888" w:type="dxa"/>
            <w:vMerge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t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>p</w:t>
            </w:r>
            <w:r w:rsidRPr="0067237D">
              <w:rPr>
                <w:sz w:val="28"/>
                <w:szCs w:val="28"/>
              </w:rPr>
              <w:t xml:space="preserve"> </w:t>
            </w:r>
          </w:p>
        </w:tc>
      </w:tr>
      <w:tr w:rsidR="00E14994" w:rsidRPr="0067237D" w:rsidTr="002F53E2">
        <w:tc>
          <w:tcPr>
            <w:tcW w:w="388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Мотивация достижения успеха 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9,32</w:t>
            </w:r>
          </w:p>
        </w:tc>
        <w:tc>
          <w:tcPr>
            <w:tcW w:w="144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0,01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0,36</w:t>
            </w:r>
          </w:p>
        </w:tc>
        <w:tc>
          <w:tcPr>
            <w:tcW w:w="1260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14994" w:rsidRPr="0067237D" w:rsidTr="002F53E2">
        <w:tc>
          <w:tcPr>
            <w:tcW w:w="3888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Мотивация избегания неудач </w:t>
            </w:r>
          </w:p>
        </w:tc>
        <w:tc>
          <w:tcPr>
            <w:tcW w:w="162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1,90</w:t>
            </w:r>
          </w:p>
        </w:tc>
        <w:tc>
          <w:tcPr>
            <w:tcW w:w="1440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237D">
              <w:rPr>
                <w:sz w:val="28"/>
                <w:szCs w:val="28"/>
                <w:lang w:val="en-US"/>
              </w:rPr>
              <w:t xml:space="preserve">p ≤ </w:t>
            </w:r>
            <w:r w:rsidRPr="0067237D">
              <w:rPr>
                <w:sz w:val="28"/>
                <w:szCs w:val="28"/>
              </w:rPr>
              <w:t>0,05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0,24</w:t>
            </w:r>
          </w:p>
        </w:tc>
        <w:tc>
          <w:tcPr>
            <w:tcW w:w="1260" w:type="dxa"/>
          </w:tcPr>
          <w:p w:rsidR="00E14994" w:rsidRPr="0067237D" w:rsidRDefault="00E14994" w:rsidP="002F53E2">
            <w:pPr>
              <w:tabs>
                <w:tab w:val="left" w:pos="5175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На основании анализа показателей полученных в результате первичного и повторно тестирования по методикам «Мотивация достижения успеха», «Мотивация избегания неудач» можно заключить, что </w:t>
      </w:r>
      <w:proofErr w:type="spellStart"/>
      <w:r w:rsidRPr="0067237D">
        <w:rPr>
          <w:sz w:val="28"/>
          <w:szCs w:val="28"/>
        </w:rPr>
        <w:t>тренинговое</w:t>
      </w:r>
      <w:proofErr w:type="spellEnd"/>
      <w:r w:rsidRPr="0067237D">
        <w:rPr>
          <w:sz w:val="28"/>
          <w:szCs w:val="28"/>
        </w:rPr>
        <w:t xml:space="preserve"> обучение персонала способствует повышению мотивации достижения успеха и понижению мотивации избегания неудач у продавцов-консультантов, прошедших обучение на тренинге.</w:t>
      </w:r>
    </w:p>
    <w:p w:rsidR="00E14994" w:rsidRPr="0067237D" w:rsidRDefault="00E14994" w:rsidP="00E14994">
      <w:pPr>
        <w:tabs>
          <w:tab w:val="left" w:pos="9354"/>
        </w:tabs>
        <w:autoSpaceDE w:val="0"/>
        <w:autoSpaceDN w:val="0"/>
        <w:adjustRightInd w:val="0"/>
        <w:spacing w:line="360" w:lineRule="auto"/>
        <w:ind w:right="-6"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Для оценки влияния </w:t>
      </w:r>
      <w:proofErr w:type="spellStart"/>
      <w:r w:rsidRPr="0067237D">
        <w:rPr>
          <w:sz w:val="28"/>
          <w:szCs w:val="28"/>
        </w:rPr>
        <w:t>тренинговой</w:t>
      </w:r>
      <w:proofErr w:type="spellEnd"/>
      <w:r w:rsidRPr="0067237D">
        <w:rPr>
          <w:sz w:val="28"/>
          <w:szCs w:val="28"/>
        </w:rPr>
        <w:t xml:space="preserve"> программы по обучению персонала на эффективность работы был проведен сравнительный анализ уровня заработной платы продавцов-консультантов экспериментальной группы до и после тренинга, так как основную часть заработной платы консультантов сети магазинов «</w:t>
      </w:r>
      <w:proofErr w:type="spellStart"/>
      <w:r w:rsidRPr="0067237D">
        <w:rPr>
          <w:sz w:val="28"/>
          <w:szCs w:val="28"/>
        </w:rPr>
        <w:t>Л’Этуаль</w:t>
      </w:r>
      <w:proofErr w:type="spellEnd"/>
      <w:r w:rsidRPr="0067237D">
        <w:rPr>
          <w:sz w:val="28"/>
          <w:szCs w:val="28"/>
        </w:rPr>
        <w:t xml:space="preserve">» составляет процент с личных продаж. Показатели уровня заработной платы являются конфиденциальной информацией, в </w:t>
      </w:r>
      <w:proofErr w:type="gramStart"/>
      <w:r w:rsidRPr="0067237D">
        <w:rPr>
          <w:sz w:val="28"/>
          <w:szCs w:val="28"/>
        </w:rPr>
        <w:t>связи</w:t>
      </w:r>
      <w:proofErr w:type="gramEnd"/>
      <w:r w:rsidRPr="0067237D">
        <w:rPr>
          <w:sz w:val="28"/>
          <w:szCs w:val="28"/>
        </w:rPr>
        <w:t xml:space="preserve"> с чем не представлены в данной работе.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lastRenderedPageBreak/>
        <w:t xml:space="preserve">Анализ уровня заработанной платы показал, что в среднем по группе заработанная плата,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обучения, повысилась на 15,03 %. Таким образом, программа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персонала повышает эффективность их трудовой деятельности.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Для выявления взаимосвязи между показателями первичного исследования и между показателями повторного исследования был проведен корреляционный анализ по данным качества обслуживания, мотивации достижения успеха, мотивации избегания неудач и удовлетворенности трудом продавцов-консультантов экспериментальной группы</w:t>
      </w:r>
      <w:r>
        <w:rPr>
          <w:sz w:val="28"/>
          <w:szCs w:val="28"/>
        </w:rPr>
        <w:t xml:space="preserve">. </w:t>
      </w:r>
    </w:p>
    <w:p w:rsidR="00E14994" w:rsidRDefault="00E14994" w:rsidP="00E14994">
      <w:pPr>
        <w:tabs>
          <w:tab w:val="num" w:pos="398"/>
          <w:tab w:val="num" w:pos="1440"/>
        </w:tabs>
        <w:spacing w:line="360" w:lineRule="auto"/>
        <w:ind w:left="35"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При сопоставлении значимых коэффициентов корреляции двух корреляционных матриц, до и 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экспериментальной группы, были выявлены пять взаимосвязей по одним и тем же признакам</w:t>
      </w:r>
      <w:r>
        <w:rPr>
          <w:sz w:val="28"/>
          <w:szCs w:val="28"/>
        </w:rPr>
        <w:t xml:space="preserve">. </w:t>
      </w:r>
    </w:p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tabs>
          <w:tab w:val="left" w:pos="1560"/>
        </w:tabs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16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>Показатели коэффициентов корреляции по данным качества обслуживания, мотивации достижения успеха и мотивации избегания неудач, удовлетворенности трудом экспериментальной группы до тренинга</w:t>
      </w:r>
    </w:p>
    <w:p w:rsidR="00E14994" w:rsidRPr="0067237D" w:rsidRDefault="00E14994" w:rsidP="00E14994">
      <w:pPr>
        <w:spacing w:line="360" w:lineRule="auto"/>
        <w:rPr>
          <w:i/>
          <w:sz w:val="28"/>
          <w:szCs w:val="28"/>
        </w:rPr>
      </w:pPr>
    </w:p>
    <w:tbl>
      <w:tblPr>
        <w:tblStyle w:val="a3"/>
        <w:tblW w:w="9648" w:type="dxa"/>
        <w:tblLayout w:type="fixed"/>
        <w:tblLook w:val="01E0"/>
      </w:tblPr>
      <w:tblGrid>
        <w:gridCol w:w="3708"/>
        <w:gridCol w:w="1080"/>
        <w:gridCol w:w="1260"/>
        <w:gridCol w:w="1260"/>
        <w:gridCol w:w="1080"/>
        <w:gridCol w:w="1260"/>
      </w:tblGrid>
      <w:tr w:rsidR="00E14994" w:rsidRPr="0067237D" w:rsidTr="002F53E2">
        <w:trPr>
          <w:cantSplit/>
          <w:trHeight w:val="2378"/>
        </w:trPr>
        <w:tc>
          <w:tcPr>
            <w:tcW w:w="370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Анализируемые показатели</w:t>
            </w: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(стандарты обслуживания,</w:t>
            </w:r>
            <w:proofErr w:type="gramEnd"/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факторы труда</w:t>
            </w: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вид мотивации)</w:t>
            </w:r>
          </w:p>
        </w:tc>
        <w:tc>
          <w:tcPr>
            <w:tcW w:w="108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избегания неудач</w:t>
            </w:r>
          </w:p>
        </w:tc>
        <w:tc>
          <w:tcPr>
            <w:tcW w:w="126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потребности клиента</w:t>
            </w:r>
          </w:p>
        </w:tc>
        <w:tc>
          <w:tcPr>
            <w:tcW w:w="126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характером отношений с заведующей</w:t>
            </w:r>
          </w:p>
        </w:tc>
        <w:tc>
          <w:tcPr>
            <w:tcW w:w="108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своей работой в целом</w:t>
            </w:r>
          </w:p>
        </w:tc>
        <w:tc>
          <w:tcPr>
            <w:tcW w:w="126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возможностью карьерного роста в компании</w:t>
            </w:r>
          </w:p>
        </w:tc>
      </w:tr>
      <w:tr w:rsidR="00E14994" w:rsidRPr="0067237D" w:rsidTr="002F53E2">
        <w:trPr>
          <w:trHeight w:val="709"/>
        </w:trPr>
        <w:tc>
          <w:tcPr>
            <w:tcW w:w="370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возражениями клиента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-0,079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0,567***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</w:tr>
      <w:tr w:rsidR="00E14994" w:rsidRPr="0067237D" w:rsidTr="002F53E2">
        <w:trPr>
          <w:trHeight w:val="430"/>
        </w:trPr>
        <w:tc>
          <w:tcPr>
            <w:tcW w:w="3708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Удовлетворенность регулярным информированием о </w:t>
            </w:r>
            <w:r w:rsidRPr="0067237D">
              <w:rPr>
                <w:sz w:val="28"/>
                <w:szCs w:val="28"/>
              </w:rPr>
              <w:lastRenderedPageBreak/>
              <w:t>состоянии дел фирмы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lastRenderedPageBreak/>
              <w:t>-0,378**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0,114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0,351**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</w:tr>
      <w:tr w:rsidR="00E14994" w:rsidRPr="0067237D" w:rsidTr="002F53E2">
        <w:tc>
          <w:tcPr>
            <w:tcW w:w="3708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lastRenderedPageBreak/>
              <w:t>Удовлетворенность признание руководством положительных результатов работы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0,021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0,016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0,043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0,321**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0,340**</w:t>
            </w:r>
          </w:p>
        </w:tc>
      </w:tr>
      <w:tr w:rsidR="00E14994" w:rsidRPr="0067237D" w:rsidTr="002F53E2">
        <w:tc>
          <w:tcPr>
            <w:tcW w:w="3708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возможностью реализации индивидуальных способностей в работе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-0,073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-0,081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0,213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0,320**</w:t>
            </w:r>
          </w:p>
        </w:tc>
        <w:tc>
          <w:tcPr>
            <w:tcW w:w="126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0,065</w:t>
            </w: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В таблице 16 представлены показатели коэффициентов значимых и высоко значимых корреляций по данным качества обслуживания, мотивации достижения успеха и мотивации избегания неудач, удовлетворенности трудом экспе</w:t>
      </w:r>
      <w:r>
        <w:rPr>
          <w:sz w:val="28"/>
          <w:szCs w:val="28"/>
        </w:rPr>
        <w:t>риментальной группы до тренинга</w:t>
      </w:r>
      <w:r w:rsidRPr="0067237D">
        <w:rPr>
          <w:sz w:val="28"/>
          <w:szCs w:val="28"/>
        </w:rPr>
        <w:t>.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С помощью корреляционного анализа по данным качества обслуживания, мотивации достижения успеха, мотивации избегания неудач и удовлетворенности трудом экспериментальной группы до тренинга (таблица 16) была выявлена достоверно значимая  положительная взаимосвязь между показателями удовлетворенности работой в целом и удовлетворенностью возможностью реализации индивидуальных способностей в работе, которая свидетельствует о том, что чем выше показатели удовлетворенности своей работой в целом, тем выше показатели удовлетворенности</w:t>
      </w:r>
      <w:proofErr w:type="gramEnd"/>
      <w:r w:rsidRPr="0067237D">
        <w:rPr>
          <w:sz w:val="28"/>
          <w:szCs w:val="28"/>
        </w:rPr>
        <w:t xml:space="preserve"> возможностью реализации индивидуальных способностей в работе (коэффициент корреляции составил 0,320).</w:t>
      </w: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17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lastRenderedPageBreak/>
        <w:t>Показатели коэффициентов корреляции по данным качества обслуживания, мотивации достижения успеха и мотивации избегания неудач, удовлетворенности трудом экспериментальной группы после тренинга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9648" w:type="dxa"/>
        <w:tblLayout w:type="fixed"/>
        <w:tblLook w:val="01E0"/>
      </w:tblPr>
      <w:tblGrid>
        <w:gridCol w:w="3888"/>
        <w:gridCol w:w="1260"/>
        <w:gridCol w:w="1080"/>
        <w:gridCol w:w="1080"/>
        <w:gridCol w:w="1260"/>
        <w:gridCol w:w="1080"/>
      </w:tblGrid>
      <w:tr w:rsidR="00E14994" w:rsidRPr="0067237D" w:rsidTr="002F53E2">
        <w:trPr>
          <w:trHeight w:val="1839"/>
        </w:trPr>
        <w:tc>
          <w:tcPr>
            <w:tcW w:w="388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Анализируемые показатели</w:t>
            </w: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7237D">
              <w:rPr>
                <w:sz w:val="28"/>
                <w:szCs w:val="28"/>
              </w:rPr>
              <w:t>(стандарты обслуживания,</w:t>
            </w:r>
            <w:proofErr w:type="gramEnd"/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факторы труда</w:t>
            </w: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вид мотивации)</w:t>
            </w:r>
          </w:p>
        </w:tc>
        <w:tc>
          <w:tcPr>
            <w:tcW w:w="126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достижения успеха</w:t>
            </w:r>
          </w:p>
        </w:tc>
        <w:tc>
          <w:tcPr>
            <w:tcW w:w="108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Мотивация избегания неудач</w:t>
            </w:r>
          </w:p>
        </w:tc>
        <w:tc>
          <w:tcPr>
            <w:tcW w:w="108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Конта</w:t>
            </w:r>
            <w:proofErr w:type="gramStart"/>
            <w:r w:rsidRPr="0067237D">
              <w:rPr>
                <w:sz w:val="28"/>
                <w:szCs w:val="28"/>
              </w:rPr>
              <w:t>кт с кл</w:t>
            </w:r>
            <w:proofErr w:type="gramEnd"/>
            <w:r w:rsidRPr="0067237D">
              <w:rPr>
                <w:sz w:val="28"/>
                <w:szCs w:val="28"/>
              </w:rPr>
              <w:t>иентом</w:t>
            </w:r>
          </w:p>
        </w:tc>
        <w:tc>
          <w:tcPr>
            <w:tcW w:w="126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потребности</w:t>
            </w:r>
          </w:p>
        </w:tc>
        <w:tc>
          <w:tcPr>
            <w:tcW w:w="1080" w:type="dxa"/>
            <w:textDirection w:val="btL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возражениями</w:t>
            </w:r>
          </w:p>
        </w:tc>
      </w:tr>
      <w:tr w:rsidR="00E14994" w:rsidRPr="0067237D" w:rsidTr="002F53E2">
        <w:trPr>
          <w:trHeight w:val="519"/>
        </w:trPr>
        <w:tc>
          <w:tcPr>
            <w:tcW w:w="388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Выявление потребности клиента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0,607***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0,114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0,383**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rPr>
          <w:trHeight w:val="527"/>
        </w:trPr>
        <w:tc>
          <w:tcPr>
            <w:tcW w:w="3888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Работа с возражениями клиента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0,658***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0,167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-0,039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0,588***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994" w:rsidRPr="0067237D" w:rsidTr="002F53E2">
        <w:tc>
          <w:tcPr>
            <w:tcW w:w="3888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заработанной платой в сравнении с коллегами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-0,090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0,032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-0,124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0,061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0,343**</w:t>
            </w:r>
          </w:p>
        </w:tc>
      </w:tr>
      <w:tr w:rsidR="00E14994" w:rsidRPr="0067237D" w:rsidTr="002F53E2">
        <w:tc>
          <w:tcPr>
            <w:tcW w:w="3888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Удовлетворенность </w:t>
            </w:r>
            <w:proofErr w:type="gramStart"/>
            <w:r w:rsidRPr="0067237D">
              <w:rPr>
                <w:sz w:val="28"/>
                <w:szCs w:val="28"/>
              </w:rPr>
              <w:t>регулярным</w:t>
            </w:r>
            <w:proofErr w:type="gramEnd"/>
            <w:r w:rsidRPr="0067237D">
              <w:rPr>
                <w:sz w:val="28"/>
                <w:szCs w:val="28"/>
              </w:rPr>
              <w:t xml:space="preserve"> информирование о состоянии дел фирмы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0,093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-0,341**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-0,082</w:t>
            </w:r>
          </w:p>
        </w:tc>
        <w:tc>
          <w:tcPr>
            <w:tcW w:w="126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0,132</w:t>
            </w:r>
          </w:p>
        </w:tc>
        <w:tc>
          <w:tcPr>
            <w:tcW w:w="1080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-0,071</w:t>
            </w:r>
          </w:p>
        </w:tc>
      </w:tr>
    </w:tbl>
    <w:p w:rsidR="00E14994" w:rsidRPr="0067237D" w:rsidRDefault="00E14994" w:rsidP="00E14994">
      <w:pPr>
        <w:spacing w:line="360" w:lineRule="auto"/>
        <w:ind w:firstLine="720"/>
        <w:jc w:val="both"/>
        <w:rPr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В таблице 17 представлены показатели коэффициентов значимых и высоко значимых корреляций по данным качества обслуживания, мотивации достижения успеха и мотивации избегания неудач, удовлетворенности трудом эксперим</w:t>
      </w:r>
      <w:r>
        <w:rPr>
          <w:sz w:val="28"/>
          <w:szCs w:val="28"/>
        </w:rPr>
        <w:t>ентальной группы после тренинга</w:t>
      </w:r>
      <w:r w:rsidRPr="0067237D">
        <w:rPr>
          <w:sz w:val="28"/>
          <w:szCs w:val="28"/>
        </w:rPr>
        <w:t>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 xml:space="preserve">Корреляционный анализ по результатам повторного исследования (Таблица 17) выявил положительную высоко значимую взаимосвязь между показателями мотивации достижения успеха и стандартов обслуживания «Выявление потребности» (коэффициент корреляции равен 0,607), «Работа с возражениями» (коэффициент корреляции равен 0,658), следовательно, чем выше показатели качества обслуживания при выявлении потребности и </w:t>
      </w:r>
      <w:r w:rsidRPr="0067237D">
        <w:rPr>
          <w:sz w:val="28"/>
          <w:szCs w:val="28"/>
        </w:rPr>
        <w:lastRenderedPageBreak/>
        <w:t>работе с возражениями клиента, тем выше мотивация достижения успеха испытуемого.</w:t>
      </w:r>
      <w:proofErr w:type="gramEnd"/>
      <w:r w:rsidRPr="0067237D">
        <w:rPr>
          <w:sz w:val="28"/>
          <w:szCs w:val="28"/>
        </w:rPr>
        <w:t xml:space="preserve"> Была выявлена положительная достоверно значимая взаимосвязь между показателями стандартов обслуживания «Конта</w:t>
      </w:r>
      <w:proofErr w:type="gramStart"/>
      <w:r w:rsidRPr="0067237D">
        <w:rPr>
          <w:sz w:val="28"/>
          <w:szCs w:val="28"/>
        </w:rPr>
        <w:t>кт с кл</w:t>
      </w:r>
      <w:proofErr w:type="gramEnd"/>
      <w:r w:rsidRPr="0067237D">
        <w:rPr>
          <w:sz w:val="28"/>
          <w:szCs w:val="28"/>
        </w:rPr>
        <w:t>иентом» и «Выявления потребности» (коэффициент корреляции равен 0,383), следовательно, чем выше показатели качества обслуживания при установлении контакта с клиентом, тем выше показатели качества обслуживания при выявлении потребности клиента. Так же была выявлена положительная достоверно значимая взаимосвязь между показателями стандарта обслуживания «Работа с возражениями» и удовлетворенностью заработной платой в сравнении с коллегами (коэффициент корреляции равен 0,343), следовательно, чем выше показатели оценки качества обслуживания при работе с возражениями клиента, тем выше удовлетворенность заработной платой в сравнении с коллегами.</w:t>
      </w:r>
    </w:p>
    <w:p w:rsidR="00E14994" w:rsidRPr="0067237D" w:rsidRDefault="00E14994" w:rsidP="00E14994">
      <w:pPr>
        <w:spacing w:line="360" w:lineRule="auto"/>
        <w:jc w:val="both"/>
        <w:rPr>
          <w:b/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right"/>
        <w:rPr>
          <w:sz w:val="28"/>
          <w:szCs w:val="28"/>
        </w:rPr>
      </w:pPr>
      <w:r w:rsidRPr="0067237D">
        <w:rPr>
          <w:sz w:val="28"/>
          <w:szCs w:val="28"/>
        </w:rPr>
        <w:t>Таблица 18</w:t>
      </w:r>
    </w:p>
    <w:p w:rsidR="00E14994" w:rsidRPr="0067237D" w:rsidRDefault="00E14994" w:rsidP="00E14994">
      <w:pPr>
        <w:spacing w:line="360" w:lineRule="auto"/>
        <w:jc w:val="center"/>
        <w:rPr>
          <w:sz w:val="28"/>
          <w:szCs w:val="28"/>
        </w:rPr>
      </w:pPr>
      <w:r w:rsidRPr="0067237D">
        <w:rPr>
          <w:sz w:val="28"/>
          <w:szCs w:val="28"/>
        </w:rPr>
        <w:t>Показатели значимых коэффициентов корреляции по данным удовлетворенности трудом экспериментальной группы  после тренинга</w:t>
      </w:r>
    </w:p>
    <w:p w:rsidR="00E14994" w:rsidRPr="0067237D" w:rsidRDefault="00E14994" w:rsidP="00E14994">
      <w:pPr>
        <w:spacing w:line="360" w:lineRule="auto"/>
        <w:rPr>
          <w:i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743"/>
        <w:gridCol w:w="1126"/>
        <w:gridCol w:w="1126"/>
        <w:gridCol w:w="1126"/>
        <w:gridCol w:w="1126"/>
        <w:gridCol w:w="1324"/>
      </w:tblGrid>
      <w:tr w:rsidR="00E14994" w:rsidRPr="0067237D" w:rsidTr="002F53E2">
        <w:trPr>
          <w:trHeight w:val="2276"/>
        </w:trPr>
        <w:tc>
          <w:tcPr>
            <w:tcW w:w="3972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Анализируемые показатели</w:t>
            </w: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(стандарты обслуживания)</w:t>
            </w:r>
          </w:p>
        </w:tc>
        <w:tc>
          <w:tcPr>
            <w:tcW w:w="996" w:type="dxa"/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характером отношений с заведующей</w:t>
            </w:r>
          </w:p>
        </w:tc>
        <w:tc>
          <w:tcPr>
            <w:tcW w:w="1080" w:type="dxa"/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знанием общей политики фирмы</w:t>
            </w:r>
          </w:p>
        </w:tc>
        <w:tc>
          <w:tcPr>
            <w:tcW w:w="1080" w:type="dxa"/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своей работой в целом</w:t>
            </w:r>
          </w:p>
        </w:tc>
        <w:tc>
          <w:tcPr>
            <w:tcW w:w="1080" w:type="dxa"/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возможностью карьерного роста в компании</w:t>
            </w:r>
          </w:p>
        </w:tc>
        <w:tc>
          <w:tcPr>
            <w:tcW w:w="1363" w:type="dxa"/>
            <w:textDirection w:val="btLr"/>
            <w:vAlign w:val="center"/>
          </w:tcPr>
          <w:p w:rsidR="00E14994" w:rsidRPr="0067237D" w:rsidRDefault="00E14994" w:rsidP="002F53E2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признанием руководством положительных результатов работы</w:t>
            </w:r>
          </w:p>
        </w:tc>
      </w:tr>
      <w:tr w:rsidR="00E14994" w:rsidRPr="0067237D" w:rsidTr="002F53E2">
        <w:tc>
          <w:tcPr>
            <w:tcW w:w="3972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Удовлетворенность </w:t>
            </w:r>
            <w:proofErr w:type="gramStart"/>
            <w:r w:rsidRPr="0067237D">
              <w:rPr>
                <w:sz w:val="28"/>
                <w:szCs w:val="28"/>
              </w:rPr>
              <w:t>регулярным</w:t>
            </w:r>
            <w:proofErr w:type="gramEnd"/>
            <w:r w:rsidRPr="0067237D">
              <w:rPr>
                <w:sz w:val="28"/>
                <w:szCs w:val="28"/>
              </w:rPr>
              <w:t xml:space="preserve"> информирование о состоянии дел фирмы</w:t>
            </w:r>
          </w:p>
        </w:tc>
        <w:tc>
          <w:tcPr>
            <w:tcW w:w="996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0,281**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  <w:tc>
          <w:tcPr>
            <w:tcW w:w="1363" w:type="dxa"/>
            <w:vAlign w:val="bottom"/>
          </w:tcPr>
          <w:p w:rsidR="00E14994" w:rsidRPr="0067237D" w:rsidRDefault="00E14994" w:rsidP="002F53E2">
            <w:pPr>
              <w:spacing w:line="360" w:lineRule="auto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 </w:t>
            </w:r>
          </w:p>
        </w:tc>
      </w:tr>
      <w:tr w:rsidR="00E14994" w:rsidRPr="0067237D" w:rsidTr="002F53E2">
        <w:tc>
          <w:tcPr>
            <w:tcW w:w="3972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 xml:space="preserve">Удовлетворенность признанием руководством положительных результатов </w:t>
            </w:r>
            <w:r w:rsidRPr="0067237D">
              <w:rPr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996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lastRenderedPageBreak/>
              <w:t>0,043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-0,009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0,351**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0,345**</w:t>
            </w:r>
          </w:p>
        </w:tc>
        <w:tc>
          <w:tcPr>
            <w:tcW w:w="1363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E14994" w:rsidRPr="0067237D" w:rsidTr="002F53E2">
        <w:trPr>
          <w:trHeight w:val="773"/>
        </w:trPr>
        <w:tc>
          <w:tcPr>
            <w:tcW w:w="3972" w:type="dxa"/>
            <w:vAlign w:val="center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lastRenderedPageBreak/>
              <w:t>Удовлетворенность возможностью достигнуть успеха, работая в компании</w:t>
            </w:r>
          </w:p>
        </w:tc>
        <w:tc>
          <w:tcPr>
            <w:tcW w:w="996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-0,148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0,331**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0,066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0,051</w:t>
            </w:r>
          </w:p>
        </w:tc>
        <w:tc>
          <w:tcPr>
            <w:tcW w:w="1363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0,363**</w:t>
            </w:r>
          </w:p>
        </w:tc>
      </w:tr>
      <w:tr w:rsidR="00E14994" w:rsidRPr="0067237D" w:rsidTr="002F53E2">
        <w:tc>
          <w:tcPr>
            <w:tcW w:w="3972" w:type="dxa"/>
          </w:tcPr>
          <w:p w:rsidR="00E14994" w:rsidRPr="0067237D" w:rsidRDefault="00E14994" w:rsidP="002F53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Удовлетворенность возможностью повышения уровня профессиональной компетентности</w:t>
            </w:r>
          </w:p>
        </w:tc>
        <w:tc>
          <w:tcPr>
            <w:tcW w:w="996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0,134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0,059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-0,003</w:t>
            </w:r>
          </w:p>
        </w:tc>
        <w:tc>
          <w:tcPr>
            <w:tcW w:w="1080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67237D">
              <w:rPr>
                <w:bCs/>
                <w:sz w:val="28"/>
                <w:szCs w:val="28"/>
              </w:rPr>
              <w:t>0,386**</w:t>
            </w:r>
          </w:p>
        </w:tc>
        <w:tc>
          <w:tcPr>
            <w:tcW w:w="1363" w:type="dxa"/>
            <w:vAlign w:val="bottom"/>
          </w:tcPr>
          <w:p w:rsidR="00E14994" w:rsidRPr="0067237D" w:rsidRDefault="00E14994" w:rsidP="002F53E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7237D">
              <w:rPr>
                <w:sz w:val="28"/>
                <w:szCs w:val="28"/>
              </w:rPr>
              <w:t>0,045</w:t>
            </w:r>
          </w:p>
        </w:tc>
      </w:tr>
    </w:tbl>
    <w:p w:rsidR="00E14994" w:rsidRPr="0067237D" w:rsidRDefault="00E14994" w:rsidP="00E14994">
      <w:pPr>
        <w:spacing w:line="360" w:lineRule="auto"/>
        <w:rPr>
          <w:i/>
          <w:sz w:val="28"/>
          <w:szCs w:val="28"/>
        </w:rPr>
      </w:pP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В таблице 17 так же представлены показатели коэффициентов значимых корреляций по данным удовлетворенности трудом экспериментальной группы  после тренинга, данная таблица составлена по показателям корр</w:t>
      </w:r>
      <w:r>
        <w:rPr>
          <w:sz w:val="28"/>
          <w:szCs w:val="28"/>
        </w:rPr>
        <w:t>еляционной матрице.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Анализ взаимосвязи показателей удовлетворенности трудом после тренинга (таблица 18) показал четыре положительные достоверно значимые взаимосвязи: чем выше показатели удовлетворенности признанием руководством положительных результатов работы, тем выше показатели удовлетворенности возможностью достигнуть успеха, работая в компании (коэффициент корреляции составил 0,363), в свою очередь, чем выше показатель удовлетворенности знанием общей политики фирмы, тем выше показатель удовлетворенности возможностью достигнуть успеха, работая в компании (коэффициент</w:t>
      </w:r>
      <w:proofErr w:type="gramEnd"/>
      <w:r w:rsidRPr="0067237D">
        <w:rPr>
          <w:sz w:val="28"/>
          <w:szCs w:val="28"/>
        </w:rPr>
        <w:t xml:space="preserve"> корреляции составил 0,331).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>Так же было выявлено что, чем выше показатель удовлетворенности возможностью карьерного роста в компании, тем выше показатели удовлетворенности возможностью повышения уровня профессиональной компетентности (коэффициент корреляции составил 0,386) и чем выше показатель удовлетворенности возможностью карьерного роста в компании, тем выше показатели удовлетворенности тем, что выполняемая работа значима для фирмы в целом (коэффициент корреляции составил 0,308).</w:t>
      </w:r>
      <w:proofErr w:type="gramEnd"/>
    </w:p>
    <w:p w:rsidR="00E14994" w:rsidRPr="0067237D" w:rsidRDefault="00E14994" w:rsidP="00E14994">
      <w:pPr>
        <w:tabs>
          <w:tab w:val="num" w:pos="398"/>
          <w:tab w:val="num" w:pos="1440"/>
        </w:tabs>
        <w:spacing w:line="360" w:lineRule="auto"/>
        <w:ind w:left="35" w:firstLine="851"/>
        <w:jc w:val="both"/>
        <w:rPr>
          <w:sz w:val="28"/>
          <w:szCs w:val="28"/>
          <w:u w:val="single"/>
        </w:rPr>
      </w:pPr>
      <w:r w:rsidRPr="0067237D">
        <w:rPr>
          <w:sz w:val="28"/>
          <w:szCs w:val="28"/>
        </w:rPr>
        <w:lastRenderedPageBreak/>
        <w:t xml:space="preserve">При сопоставлении были выявлены достоверно значимые положительные взаимосвязи между тремя показателями удовлетворенности трудом и одна отрицательная достоверно значимая взаимосвязь между показателями мотивации избегания неудач и удовлетворенности гигиеническим фактором труда и до, и после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обучения. </w:t>
      </w:r>
      <w:proofErr w:type="gramStart"/>
      <w:r w:rsidRPr="0067237D">
        <w:rPr>
          <w:sz w:val="28"/>
          <w:szCs w:val="28"/>
        </w:rPr>
        <w:t>Данные показатели коэффициентов корреляции свидетельствует о том, что чем выше удовлетворенность признанием руководством положительных результатов работы, тем выше удовлетворенность своей работой в целом, коэффициент корреляции до тренинга составил 0,321 (таблица 16), после тренинга 0,351 (таблица 18), и тем выше удовлетворенность возможностью карьерного роста в компании, коэффициент корреляции до тренинга составил 0,340 (таблица 16), после тренинга 0,345 (таблица 18).</w:t>
      </w:r>
      <w:proofErr w:type="gramEnd"/>
      <w:r w:rsidRPr="0067237D">
        <w:rPr>
          <w:sz w:val="28"/>
          <w:szCs w:val="28"/>
        </w:rPr>
        <w:t xml:space="preserve"> Из вышесказанного можно заключить, что одним из наиболее эффективных способов повышения и поддержания мотивации труда продавцов-консультантов экспериментальной группы будут не материальные методы мотивации персонала.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Было выявлено что, чем выше удовлетворенность характером отношений с заведующей, тем выше удовлетворенность регулярным информированием о состоянии дел фирмы, коэффициент корреляции до тренинга составил 0,351 (таблица 16), после тренинга 0,281 (таблица 18). Данная взаимосвязь обусловлена тем, что в компании «</w:t>
      </w:r>
      <w:proofErr w:type="spellStart"/>
      <w:r w:rsidRPr="0067237D">
        <w:rPr>
          <w:sz w:val="28"/>
          <w:szCs w:val="28"/>
        </w:rPr>
        <w:t>Л’Этуаль</w:t>
      </w:r>
      <w:proofErr w:type="spellEnd"/>
      <w:r w:rsidRPr="0067237D">
        <w:rPr>
          <w:sz w:val="28"/>
          <w:szCs w:val="28"/>
        </w:rPr>
        <w:t xml:space="preserve">» регулярное информирование своих сотрудников о состоянии дел в организации осуществляет </w:t>
      </w:r>
      <w:proofErr w:type="gramStart"/>
      <w:r w:rsidRPr="0067237D">
        <w:rPr>
          <w:sz w:val="28"/>
          <w:szCs w:val="28"/>
        </w:rPr>
        <w:t>заведующая магазина</w:t>
      </w:r>
      <w:proofErr w:type="gramEnd"/>
      <w:r w:rsidRPr="0067237D">
        <w:rPr>
          <w:sz w:val="28"/>
          <w:szCs w:val="28"/>
        </w:rPr>
        <w:t xml:space="preserve">. При этом было выявлено, что, чем ниже показатель удовлетворенности регулярным информированием о состоянии дел фирмы, тем выше мотивация избегания неудач, коэффициент корреляции до тренинга составил - 0,378 (таблица 16), после тренинга -0,341 (таблица 17). 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7237D">
        <w:rPr>
          <w:sz w:val="28"/>
          <w:szCs w:val="28"/>
        </w:rPr>
        <w:t xml:space="preserve">Так же была получена положительная, высоко значимая взаимосвязь, до и после тренинга, между показателями стандартов обслуживания «Выявление потребности и презентация товара» и «Работа с возражениями </w:t>
      </w:r>
      <w:r w:rsidRPr="0067237D">
        <w:rPr>
          <w:sz w:val="28"/>
          <w:szCs w:val="28"/>
        </w:rPr>
        <w:lastRenderedPageBreak/>
        <w:t>клиента» коэффициент корреляции до тренинга составил 0,567 (таблица 16), после тренинга 0,588 (таблица 17), что свидетельствует о том, что чем выше показатели качества обслуживания по стандарту «выявление потребности», тем выше показатели качества обслуживания при работе</w:t>
      </w:r>
      <w:proofErr w:type="gramEnd"/>
      <w:r w:rsidRPr="0067237D">
        <w:rPr>
          <w:sz w:val="28"/>
          <w:szCs w:val="28"/>
        </w:rPr>
        <w:t xml:space="preserve"> с возражениями, так как правильно выявленная потребность клиента и грамотная презентация качеств и преимуществ товара, способных удовлетворить потребность клиента, повышает эффективность  работы с возражениями клиента.</w:t>
      </w:r>
    </w:p>
    <w:p w:rsidR="00E14994" w:rsidRPr="0067237D" w:rsidRDefault="00E14994" w:rsidP="00E14994">
      <w:pPr>
        <w:spacing w:line="360" w:lineRule="auto"/>
        <w:ind w:firstLine="851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На основании анализа коэффициентов корреляции по одним и тем же признакам, полученных по результатам первичного и повторного исследования в заключени</w:t>
      </w:r>
      <w:proofErr w:type="gramStart"/>
      <w:r w:rsidRPr="0067237D">
        <w:rPr>
          <w:sz w:val="28"/>
          <w:szCs w:val="28"/>
        </w:rPr>
        <w:t>и</w:t>
      </w:r>
      <w:proofErr w:type="gramEnd"/>
      <w:r w:rsidRPr="0067237D">
        <w:rPr>
          <w:sz w:val="28"/>
          <w:szCs w:val="28"/>
        </w:rPr>
        <w:t xml:space="preserve"> данной работы будут даны рекомендации руководству компании «</w:t>
      </w:r>
      <w:proofErr w:type="spellStart"/>
      <w:r w:rsidRPr="0067237D">
        <w:rPr>
          <w:sz w:val="28"/>
          <w:szCs w:val="28"/>
        </w:rPr>
        <w:t>Л’Этуаль</w:t>
      </w:r>
      <w:proofErr w:type="spellEnd"/>
      <w:r w:rsidRPr="0067237D">
        <w:rPr>
          <w:sz w:val="28"/>
          <w:szCs w:val="28"/>
        </w:rPr>
        <w:t>» по повышению и поддержанию мотивации труда продавцов-консультантов компании.</w:t>
      </w:r>
    </w:p>
    <w:p w:rsidR="00E14994" w:rsidRPr="0067237D" w:rsidRDefault="00E14994" w:rsidP="00E14994">
      <w:pPr>
        <w:spacing w:line="360" w:lineRule="auto"/>
        <w:rPr>
          <w:i/>
          <w:sz w:val="28"/>
          <w:szCs w:val="28"/>
        </w:rPr>
      </w:pPr>
    </w:p>
    <w:p w:rsidR="00E14994" w:rsidRPr="0067237D" w:rsidRDefault="00E14994" w:rsidP="00E14994">
      <w:pPr>
        <w:spacing w:line="360" w:lineRule="auto"/>
        <w:jc w:val="center"/>
        <w:rPr>
          <w:b/>
          <w:sz w:val="28"/>
          <w:szCs w:val="28"/>
        </w:rPr>
      </w:pPr>
      <w:r w:rsidRPr="0067237D">
        <w:rPr>
          <w:i/>
          <w:sz w:val="28"/>
          <w:szCs w:val="28"/>
        </w:rPr>
        <w:br w:type="page"/>
      </w:r>
      <w:r w:rsidRPr="0067237D">
        <w:rPr>
          <w:b/>
          <w:sz w:val="28"/>
          <w:szCs w:val="28"/>
        </w:rPr>
        <w:lastRenderedPageBreak/>
        <w:t xml:space="preserve">Выводы по </w:t>
      </w:r>
      <w:r>
        <w:rPr>
          <w:b/>
          <w:sz w:val="28"/>
          <w:szCs w:val="28"/>
          <w:lang w:val="en-US"/>
        </w:rPr>
        <w:t>3</w:t>
      </w:r>
      <w:r w:rsidRPr="0067237D">
        <w:rPr>
          <w:b/>
          <w:sz w:val="28"/>
          <w:szCs w:val="28"/>
        </w:rPr>
        <w:t xml:space="preserve"> главе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По результатам первичного исследования значимых различий между экспериментальной и контрольной группой по показателям качества обслуживания, удовлетворенности трудом, мотивации труда, мотивации достижения успеха и избегания неудач выявлено не было.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По результатам повторного исследования были выявлены значимые различия между экспериментальной и контроль</w:t>
      </w:r>
      <w:r>
        <w:rPr>
          <w:sz w:val="28"/>
          <w:szCs w:val="28"/>
        </w:rPr>
        <w:t>ной группой по всем показателям. У</w:t>
      </w:r>
      <w:r w:rsidRPr="0067237D">
        <w:rPr>
          <w:sz w:val="28"/>
          <w:szCs w:val="28"/>
        </w:rPr>
        <w:t xml:space="preserve"> продавцов-консультантов экспериме</w:t>
      </w:r>
      <w:r>
        <w:rPr>
          <w:sz w:val="28"/>
          <w:szCs w:val="28"/>
        </w:rPr>
        <w:t>нтальной группы после тренинга</w:t>
      </w:r>
      <w:r w:rsidRPr="0067237D">
        <w:rPr>
          <w:sz w:val="28"/>
          <w:szCs w:val="28"/>
        </w:rPr>
        <w:t xml:space="preserve"> </w:t>
      </w:r>
      <w:r>
        <w:rPr>
          <w:sz w:val="28"/>
          <w:szCs w:val="28"/>
        </w:rPr>
        <w:t>многие</w:t>
      </w:r>
      <w:r w:rsidRPr="0067237D">
        <w:rPr>
          <w:sz w:val="28"/>
          <w:szCs w:val="28"/>
        </w:rPr>
        <w:t xml:space="preserve"> показатели повысились, у участников контрольной группы показатели не изменились.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 экспериментальной группы повысились показатели качество обслуживания клиентов, удовлетворенности трудом и мотивации труда.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 экспериментальной группы повысилась мотивация достижения </w:t>
      </w:r>
      <w:proofErr w:type="gramStart"/>
      <w:r w:rsidRPr="0067237D">
        <w:rPr>
          <w:sz w:val="28"/>
          <w:szCs w:val="28"/>
        </w:rPr>
        <w:t>успеха</w:t>
      </w:r>
      <w:proofErr w:type="gramEnd"/>
      <w:r w:rsidRPr="0067237D">
        <w:rPr>
          <w:sz w:val="28"/>
          <w:szCs w:val="28"/>
        </w:rPr>
        <w:t xml:space="preserve"> и понизился уровень мотивации избегания неудач.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После прохождения </w:t>
      </w:r>
      <w:proofErr w:type="spellStart"/>
      <w:r w:rsidRPr="0067237D">
        <w:rPr>
          <w:sz w:val="28"/>
          <w:szCs w:val="28"/>
        </w:rPr>
        <w:t>тренингового</w:t>
      </w:r>
      <w:proofErr w:type="spellEnd"/>
      <w:r w:rsidRPr="0067237D">
        <w:rPr>
          <w:sz w:val="28"/>
          <w:szCs w:val="28"/>
        </w:rPr>
        <w:t xml:space="preserve"> обучения у продавцов-консультантов экспериментальной группы повысилась эффективность трудовой деятельности.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Выявлены</w:t>
      </w:r>
      <w:r w:rsidRPr="0067237D">
        <w:rPr>
          <w:sz w:val="28"/>
          <w:szCs w:val="28"/>
        </w:rPr>
        <w:t xml:space="preserve"> взаимосвязи, свидетельствующие о том, что, чем выше уровень удовлетворенности сотрудников в признании руководством положительных результатов работы, тем выше удовлетворенность своей работой в целом и удовлетворенность возможностью карьерного роста.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>Чем выше оценки качества обслуживания при работе с возражениями клиента, у продавцов-консультантов после прохождения тренинга, тем выше их удовлетворенность уровнем заработной платой в сравнении с коллегами и тем выше мотивация достижения успеха.</w:t>
      </w:r>
    </w:p>
    <w:p w:rsidR="00E14994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 w:rsidRPr="0067237D">
        <w:rPr>
          <w:sz w:val="28"/>
          <w:szCs w:val="28"/>
        </w:rPr>
        <w:t xml:space="preserve"> Чем выше удовлетворенность возможностью повышения уровня профессиональной компетенции, у продавцов-консультантов после </w:t>
      </w:r>
      <w:r w:rsidRPr="0067237D">
        <w:rPr>
          <w:sz w:val="28"/>
          <w:szCs w:val="28"/>
        </w:rPr>
        <w:lastRenderedPageBreak/>
        <w:t>прохождения тренинга, тем выше мотивация достижения успеха и тем выше удовлетворенность возможностью карьерного роста.</w:t>
      </w:r>
    </w:p>
    <w:p w:rsidR="00E14994" w:rsidRPr="0067237D" w:rsidRDefault="00E14994" w:rsidP="00E14994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Предложенная программа тренинга может быть признана эффективной, поскольку оптимизирует уровень значимых для трудовой деятельности параметров,  в частности, обнаружено повышение трудовой мотивации, а также повышение эффективности трудовой деятельности по многим параметрам.</w:t>
      </w:r>
    </w:p>
    <w:p w:rsidR="009547B3" w:rsidRDefault="009547B3"/>
    <w:sectPr w:rsidR="009547B3" w:rsidSect="00954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687B"/>
    <w:multiLevelType w:val="hybridMultilevel"/>
    <w:tmpl w:val="D736F2F8"/>
    <w:lvl w:ilvl="0" w:tplc="61D6AC6C">
      <w:start w:val="1"/>
      <w:numFmt w:val="decimal"/>
      <w:lvlText w:val="%1."/>
      <w:lvlJc w:val="left"/>
      <w:pPr>
        <w:tabs>
          <w:tab w:val="num" w:pos="851"/>
        </w:tabs>
        <w:ind w:left="737" w:firstLine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137059"/>
    <w:multiLevelType w:val="hybridMultilevel"/>
    <w:tmpl w:val="AF420D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B7B22D0"/>
    <w:multiLevelType w:val="hybridMultilevel"/>
    <w:tmpl w:val="A8BE3572"/>
    <w:lvl w:ilvl="0" w:tplc="AA0E50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7D63B8"/>
    <w:multiLevelType w:val="hybridMultilevel"/>
    <w:tmpl w:val="8C2CFF5A"/>
    <w:lvl w:ilvl="0" w:tplc="887A1620">
      <w:start w:val="1"/>
      <w:numFmt w:val="decimal"/>
      <w:lvlText w:val="%1."/>
      <w:lvlJc w:val="left"/>
      <w:pPr>
        <w:tabs>
          <w:tab w:val="num" w:pos="1303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F91C4D"/>
    <w:multiLevelType w:val="multilevel"/>
    <w:tmpl w:val="9054849E"/>
    <w:lvl w:ilvl="0">
      <w:start w:val="1"/>
      <w:numFmt w:val="decimal"/>
      <w:lvlText w:val="%1."/>
      <w:lvlJc w:val="left"/>
      <w:pPr>
        <w:tabs>
          <w:tab w:val="num" w:pos="793"/>
        </w:tabs>
        <w:ind w:left="0" w:firstLine="107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7" w:hanging="2160"/>
      </w:pPr>
      <w:rPr>
        <w:rFonts w:hint="default"/>
      </w:rPr>
    </w:lvl>
  </w:abstractNum>
  <w:abstractNum w:abstractNumId="5">
    <w:nsid w:val="13DC0420"/>
    <w:multiLevelType w:val="hybridMultilevel"/>
    <w:tmpl w:val="B8B21E8E"/>
    <w:lvl w:ilvl="0" w:tplc="093CC572">
      <w:start w:val="1"/>
      <w:numFmt w:val="decimal"/>
      <w:lvlText w:val="%1."/>
      <w:lvlJc w:val="left"/>
      <w:pPr>
        <w:tabs>
          <w:tab w:val="num" w:pos="1151"/>
        </w:tabs>
        <w:ind w:left="737" w:firstLine="4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F53EFC"/>
    <w:multiLevelType w:val="hybridMultilevel"/>
    <w:tmpl w:val="D736F2F8"/>
    <w:lvl w:ilvl="0" w:tplc="61D6AC6C">
      <w:start w:val="1"/>
      <w:numFmt w:val="decimal"/>
      <w:lvlText w:val="%1."/>
      <w:lvlJc w:val="left"/>
      <w:pPr>
        <w:tabs>
          <w:tab w:val="num" w:pos="851"/>
        </w:tabs>
        <w:ind w:left="737" w:firstLine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A6F498B"/>
    <w:multiLevelType w:val="hybridMultilevel"/>
    <w:tmpl w:val="5058AD7E"/>
    <w:lvl w:ilvl="0" w:tplc="D7208DEE">
      <w:start w:val="1"/>
      <w:numFmt w:val="decimal"/>
      <w:lvlText w:val="%1."/>
      <w:lvlJc w:val="left"/>
      <w:pPr>
        <w:tabs>
          <w:tab w:val="num" w:pos="1151"/>
        </w:tabs>
        <w:ind w:left="806" w:firstLine="34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CE7FEF"/>
    <w:multiLevelType w:val="hybridMultilevel"/>
    <w:tmpl w:val="97A29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5D36A1"/>
    <w:multiLevelType w:val="hybridMultilevel"/>
    <w:tmpl w:val="24427E12"/>
    <w:lvl w:ilvl="0" w:tplc="3764623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75E4E88"/>
    <w:multiLevelType w:val="multilevel"/>
    <w:tmpl w:val="9586E2DC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F16398"/>
    <w:multiLevelType w:val="multilevel"/>
    <w:tmpl w:val="0B2042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C23020C"/>
    <w:multiLevelType w:val="hybridMultilevel"/>
    <w:tmpl w:val="D6169664"/>
    <w:lvl w:ilvl="0" w:tplc="121E5038">
      <w:start w:val="1"/>
      <w:numFmt w:val="decimal"/>
      <w:lvlText w:val="%1."/>
      <w:lvlJc w:val="left"/>
      <w:pPr>
        <w:tabs>
          <w:tab w:val="num" w:pos="1151"/>
        </w:tabs>
        <w:ind w:left="851" w:firstLine="29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</w:lvl>
  </w:abstractNum>
  <w:abstractNum w:abstractNumId="13">
    <w:nsid w:val="5F1B52B8"/>
    <w:multiLevelType w:val="hybridMultilevel"/>
    <w:tmpl w:val="2918F03E"/>
    <w:lvl w:ilvl="0" w:tplc="59F216A2">
      <w:start w:val="1"/>
      <w:numFmt w:val="decimal"/>
      <w:lvlText w:val="%1."/>
      <w:lvlJc w:val="left"/>
      <w:pPr>
        <w:tabs>
          <w:tab w:val="num" w:pos="1151"/>
        </w:tabs>
        <w:ind w:left="851" w:firstLine="29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E22731"/>
    <w:multiLevelType w:val="multilevel"/>
    <w:tmpl w:val="109CAC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6D4E2493"/>
    <w:multiLevelType w:val="hybridMultilevel"/>
    <w:tmpl w:val="EDEC32C0"/>
    <w:lvl w:ilvl="0" w:tplc="9752D2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2FE495F"/>
    <w:multiLevelType w:val="multilevel"/>
    <w:tmpl w:val="9054849E"/>
    <w:lvl w:ilvl="0">
      <w:start w:val="1"/>
      <w:numFmt w:val="decimal"/>
      <w:lvlText w:val="%1."/>
      <w:lvlJc w:val="left"/>
      <w:pPr>
        <w:tabs>
          <w:tab w:val="num" w:pos="793"/>
        </w:tabs>
        <w:ind w:left="0" w:firstLine="107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7" w:hanging="216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11"/>
  </w:num>
  <w:num w:numId="10">
    <w:abstractNumId w:val="13"/>
  </w:num>
  <w:num w:numId="11">
    <w:abstractNumId w:val="7"/>
  </w:num>
  <w:num w:numId="12">
    <w:abstractNumId w:val="5"/>
  </w:num>
  <w:num w:numId="13">
    <w:abstractNumId w:val="4"/>
  </w:num>
  <w:num w:numId="14">
    <w:abstractNumId w:val="3"/>
  </w:num>
  <w:num w:numId="15">
    <w:abstractNumId w:val="6"/>
  </w:num>
  <w:num w:numId="16">
    <w:abstractNumId w:val="9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994"/>
    <w:rsid w:val="000E6125"/>
    <w:rsid w:val="002076BB"/>
    <w:rsid w:val="00230138"/>
    <w:rsid w:val="005555D3"/>
    <w:rsid w:val="00577557"/>
    <w:rsid w:val="00605BD5"/>
    <w:rsid w:val="006B5E3F"/>
    <w:rsid w:val="007026AA"/>
    <w:rsid w:val="008A7A96"/>
    <w:rsid w:val="009547B3"/>
    <w:rsid w:val="00B174F4"/>
    <w:rsid w:val="00C67DE4"/>
    <w:rsid w:val="00CF3917"/>
    <w:rsid w:val="00E14994"/>
    <w:rsid w:val="00E94DDA"/>
    <w:rsid w:val="00F61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9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4994"/>
    <w:pPr>
      <w:keepNext/>
      <w:jc w:val="center"/>
      <w:outlineLvl w:val="1"/>
    </w:pPr>
    <w:rPr>
      <w:rFonts w:ascii="Garamond" w:hAnsi="Garamond"/>
      <w:b/>
      <w:bCs/>
      <w:sz w:val="32"/>
    </w:rPr>
  </w:style>
  <w:style w:type="paragraph" w:styleId="3">
    <w:name w:val="heading 3"/>
    <w:basedOn w:val="a"/>
    <w:next w:val="a"/>
    <w:link w:val="30"/>
    <w:qFormat/>
    <w:rsid w:val="00E1499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49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1499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E149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9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14994"/>
    <w:rPr>
      <w:rFonts w:ascii="Garamond" w:eastAsia="Times New Roman" w:hAnsi="Garamond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1499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149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1499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E14994"/>
    <w:rPr>
      <w:rFonts w:ascii="Arial" w:eastAsia="Times New Roman" w:hAnsi="Arial" w:cs="Arial"/>
      <w:lang w:eastAsia="ru-RU"/>
    </w:rPr>
  </w:style>
  <w:style w:type="table" w:styleId="a3">
    <w:name w:val="Table Grid"/>
    <w:basedOn w:val="a1"/>
    <w:rsid w:val="00E14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1499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E149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E149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14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1499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14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E1499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14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149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149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footnote text"/>
    <w:basedOn w:val="a"/>
    <w:link w:val="a9"/>
    <w:semiHidden/>
    <w:rsid w:val="00E14994"/>
    <w:rPr>
      <w:rFonts w:ascii="Garamond" w:hAnsi="Garamond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14994"/>
    <w:rPr>
      <w:rFonts w:ascii="Garamond" w:eastAsia="Times New Roman" w:hAnsi="Garamond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E14994"/>
    <w:rPr>
      <w:vertAlign w:val="superscript"/>
    </w:rPr>
  </w:style>
  <w:style w:type="paragraph" w:styleId="ab">
    <w:name w:val="caption"/>
    <w:basedOn w:val="a"/>
    <w:next w:val="a"/>
    <w:qFormat/>
    <w:rsid w:val="00E14994"/>
    <w:pPr>
      <w:spacing w:before="120" w:after="120" w:line="360" w:lineRule="auto"/>
      <w:ind w:firstLine="720"/>
      <w:jc w:val="both"/>
    </w:pPr>
    <w:rPr>
      <w:b/>
      <w:bCs/>
      <w:sz w:val="20"/>
      <w:szCs w:val="20"/>
    </w:rPr>
  </w:style>
  <w:style w:type="paragraph" w:styleId="33">
    <w:name w:val="Body Text Indent 3"/>
    <w:basedOn w:val="a"/>
    <w:link w:val="34"/>
    <w:rsid w:val="00E1499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149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СТ"/>
    <w:basedOn w:val="a"/>
    <w:rsid w:val="00E14994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d">
    <w:name w:val="footer"/>
    <w:basedOn w:val="a"/>
    <w:link w:val="ae"/>
    <w:uiPriority w:val="99"/>
    <w:rsid w:val="00E149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149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E14994"/>
  </w:style>
  <w:style w:type="paragraph" w:styleId="af0">
    <w:name w:val="Balloon Text"/>
    <w:basedOn w:val="a"/>
    <w:link w:val="af1"/>
    <w:rsid w:val="00E1499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E14994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E1499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E14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E1499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af5">
    <w:name w:val="List Paragraph"/>
    <w:basedOn w:val="a"/>
    <w:uiPriority w:val="34"/>
    <w:qFormat/>
    <w:rsid w:val="00E149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0181543116490242E-2"/>
          <c:y val="3.8961038961038967E-2"/>
          <c:w val="0.78214826021180062"/>
          <c:h val="0.76883116883116887"/>
        </c:manualLayout>
      </c:layout>
      <c:barChart>
        <c:barDir val="col"/>
        <c:grouping val="clustered"/>
        <c:ser>
          <c:idx val="0"/>
          <c:order val="0"/>
          <c:tx>
            <c:strRef>
              <c:f>'Качество обслуживания'!$B$222</c:f>
              <c:strCache>
                <c:ptCount val="1"/>
                <c:pt idx="0">
                  <c:v>Внешнего вида</c:v>
                </c:pt>
              </c:strCache>
            </c:strRef>
          </c:tx>
          <c:spPr>
            <a:solidFill>
              <a:srgbClr val="9999FF"/>
            </a:solidFill>
            <a:ln w="12651">
              <a:solidFill>
                <a:srgbClr val="000000"/>
              </a:solidFill>
              <a:prstDash val="solid"/>
            </a:ln>
          </c:spPr>
          <c:cat>
            <c:strRef>
              <c:f>'Качество обслуживания'!$C$221:$F$221</c:f>
              <c:strCache>
                <c:ptCount val="4"/>
                <c:pt idx="0">
                  <c:v>экспериментальной группы до тренинга </c:v>
                </c:pt>
                <c:pt idx="1">
                  <c:v>экспериментальной группы после тренинга</c:v>
                </c:pt>
                <c:pt idx="2">
                  <c:v>контрольной группы до первичного тестирования </c:v>
                </c:pt>
                <c:pt idx="3">
                  <c:v>контрольной группы после первичного тестирования</c:v>
                </c:pt>
              </c:strCache>
            </c:strRef>
          </c:cat>
          <c:val>
            <c:numRef>
              <c:f>'Качество обслуживания'!$C$222:$F$222</c:f>
              <c:numCache>
                <c:formatCode>General</c:formatCode>
                <c:ptCount val="4"/>
                <c:pt idx="0">
                  <c:v>8.68</c:v>
                </c:pt>
                <c:pt idx="1">
                  <c:v>8.48</c:v>
                </c:pt>
                <c:pt idx="2">
                  <c:v>8.64</c:v>
                </c:pt>
                <c:pt idx="3">
                  <c:v>8.57</c:v>
                </c:pt>
              </c:numCache>
            </c:numRef>
          </c:val>
        </c:ser>
        <c:ser>
          <c:idx val="1"/>
          <c:order val="1"/>
          <c:tx>
            <c:strRef>
              <c:f>'Качество обслуживания'!$B$223</c:f>
              <c:strCache>
                <c:ptCount val="1"/>
                <c:pt idx="0">
                  <c:v>Контакта с клиентом</c:v>
                </c:pt>
              </c:strCache>
            </c:strRef>
          </c:tx>
          <c:spPr>
            <a:solidFill>
              <a:srgbClr val="993366"/>
            </a:solidFill>
            <a:ln w="12651">
              <a:solidFill>
                <a:srgbClr val="000000"/>
              </a:solidFill>
              <a:prstDash val="solid"/>
            </a:ln>
          </c:spPr>
          <c:cat>
            <c:strRef>
              <c:f>'Качество обслуживания'!$C$221:$F$221</c:f>
              <c:strCache>
                <c:ptCount val="4"/>
                <c:pt idx="0">
                  <c:v>экспериментальной группы до тренинга </c:v>
                </c:pt>
                <c:pt idx="1">
                  <c:v>экспериментальной группы после тренинга</c:v>
                </c:pt>
                <c:pt idx="2">
                  <c:v>контрольной группы до первичного тестирования </c:v>
                </c:pt>
                <c:pt idx="3">
                  <c:v>контрольной группы после первичного тестирования</c:v>
                </c:pt>
              </c:strCache>
            </c:strRef>
          </c:cat>
          <c:val>
            <c:numRef>
              <c:f>'Качество обслуживания'!$C$223:$F$223</c:f>
              <c:numCache>
                <c:formatCode>General</c:formatCode>
                <c:ptCount val="4"/>
                <c:pt idx="0">
                  <c:v>9.33</c:v>
                </c:pt>
                <c:pt idx="1">
                  <c:v>12.3</c:v>
                </c:pt>
                <c:pt idx="2">
                  <c:v>8.7100000000000009</c:v>
                </c:pt>
                <c:pt idx="3">
                  <c:v>8.42</c:v>
                </c:pt>
              </c:numCache>
            </c:numRef>
          </c:val>
        </c:ser>
        <c:ser>
          <c:idx val="2"/>
          <c:order val="2"/>
          <c:tx>
            <c:strRef>
              <c:f>'Качество обслуживания'!$B$224</c:f>
              <c:strCache>
                <c:ptCount val="1"/>
                <c:pt idx="0">
                  <c:v>Выявления потребности и презентации</c:v>
                </c:pt>
              </c:strCache>
            </c:strRef>
          </c:tx>
          <c:spPr>
            <a:solidFill>
              <a:srgbClr val="FFFFCC"/>
            </a:solidFill>
            <a:ln w="12651">
              <a:solidFill>
                <a:srgbClr val="000000"/>
              </a:solidFill>
              <a:prstDash val="solid"/>
            </a:ln>
          </c:spPr>
          <c:cat>
            <c:strRef>
              <c:f>'Качество обслуживания'!$C$221:$F$221</c:f>
              <c:strCache>
                <c:ptCount val="4"/>
                <c:pt idx="0">
                  <c:v>экспериментальной группы до тренинга </c:v>
                </c:pt>
                <c:pt idx="1">
                  <c:v>экспериментальной группы после тренинга</c:v>
                </c:pt>
                <c:pt idx="2">
                  <c:v>контрольной группы до первичного тестирования </c:v>
                </c:pt>
                <c:pt idx="3">
                  <c:v>контрольной группы после первичного тестирования</c:v>
                </c:pt>
              </c:strCache>
            </c:strRef>
          </c:cat>
          <c:val>
            <c:numRef>
              <c:f>'Качество обслуживания'!$C$224:$F$224</c:f>
              <c:numCache>
                <c:formatCode>General</c:formatCode>
                <c:ptCount val="4"/>
                <c:pt idx="0">
                  <c:v>3.84</c:v>
                </c:pt>
                <c:pt idx="1">
                  <c:v>8.56</c:v>
                </c:pt>
                <c:pt idx="2">
                  <c:v>3.4</c:v>
                </c:pt>
                <c:pt idx="3">
                  <c:v>3.42</c:v>
                </c:pt>
              </c:numCache>
            </c:numRef>
          </c:val>
        </c:ser>
        <c:ser>
          <c:idx val="3"/>
          <c:order val="3"/>
          <c:tx>
            <c:strRef>
              <c:f>'Качество обслуживания'!$B$225</c:f>
              <c:strCache>
                <c:ptCount val="1"/>
                <c:pt idx="0">
                  <c:v>Работы с возражениями</c:v>
                </c:pt>
              </c:strCache>
            </c:strRef>
          </c:tx>
          <c:spPr>
            <a:solidFill>
              <a:srgbClr val="CCFFFF"/>
            </a:solidFill>
            <a:ln w="12651">
              <a:solidFill>
                <a:srgbClr val="000000"/>
              </a:solidFill>
              <a:prstDash val="solid"/>
            </a:ln>
          </c:spPr>
          <c:cat>
            <c:strRef>
              <c:f>'Качество обслуживания'!$C$221:$F$221</c:f>
              <c:strCache>
                <c:ptCount val="4"/>
                <c:pt idx="0">
                  <c:v>экспериментальной группы до тренинга </c:v>
                </c:pt>
                <c:pt idx="1">
                  <c:v>экспериментальной группы после тренинга</c:v>
                </c:pt>
                <c:pt idx="2">
                  <c:v>контрольной группы до первичного тестирования </c:v>
                </c:pt>
                <c:pt idx="3">
                  <c:v>контрольной группы после первичного тестирования</c:v>
                </c:pt>
              </c:strCache>
            </c:strRef>
          </c:cat>
          <c:val>
            <c:numRef>
              <c:f>'Качество обслуживания'!$C$225:$F$225</c:f>
              <c:numCache>
                <c:formatCode>General</c:formatCode>
                <c:ptCount val="4"/>
                <c:pt idx="0">
                  <c:v>1.4</c:v>
                </c:pt>
                <c:pt idx="1">
                  <c:v>4.0199999999999996</c:v>
                </c:pt>
                <c:pt idx="2">
                  <c:v>1.2</c:v>
                </c:pt>
                <c:pt idx="3">
                  <c:v>1.6</c:v>
                </c:pt>
              </c:numCache>
            </c:numRef>
          </c:val>
        </c:ser>
        <c:axId val="119514240"/>
        <c:axId val="119515776"/>
      </c:barChart>
      <c:catAx>
        <c:axId val="119514240"/>
        <c:scaling>
          <c:orientation val="minMax"/>
        </c:scaling>
        <c:axPos val="b"/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6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9515776"/>
        <c:crosses val="autoZero"/>
        <c:auto val="1"/>
        <c:lblAlgn val="ctr"/>
        <c:lblOffset val="100"/>
        <c:tickLblSkip val="1"/>
        <c:tickMarkSkip val="1"/>
      </c:catAx>
      <c:valAx>
        <c:axId val="119515776"/>
        <c:scaling>
          <c:orientation val="minMax"/>
        </c:scaling>
        <c:axPos val="l"/>
        <c:majorGridlines>
          <c:spPr>
            <a:ln w="3163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46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Среднее значение оценки</a:t>
                </a:r>
              </a:p>
            </c:rich>
          </c:tx>
          <c:layout>
            <c:manualLayout>
              <c:xMode val="edge"/>
              <c:yMode val="edge"/>
              <c:x val="2.4205748865355595E-2"/>
              <c:y val="0.14805194805194821"/>
            </c:manualLayout>
          </c:layout>
          <c:spPr>
            <a:noFill/>
            <a:ln w="25302">
              <a:noFill/>
            </a:ln>
          </c:spPr>
        </c:title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9514240"/>
        <c:crosses val="autoZero"/>
        <c:crossBetween val="between"/>
      </c:valAx>
      <c:spPr>
        <a:solidFill>
          <a:srgbClr val="C0C0C0"/>
        </a:solidFill>
        <a:ln w="12651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6232980332829245"/>
          <c:y val="0.1090909090909092"/>
          <c:w val="0.1346444780635401"/>
          <c:h val="0.6857142857142855"/>
        </c:manualLayout>
      </c:layout>
      <c:spPr>
        <a:solidFill>
          <a:srgbClr val="FFFFFF"/>
        </a:solidFill>
        <a:ln w="3163">
          <a:solidFill>
            <a:srgbClr val="000000"/>
          </a:solidFill>
          <a:prstDash val="solid"/>
        </a:ln>
      </c:spPr>
      <c:txPr>
        <a:bodyPr/>
        <a:lstStyle/>
        <a:p>
          <a:pPr>
            <a:defRPr sz="822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63">
      <a:solidFill>
        <a:srgbClr val="000000"/>
      </a:solidFill>
      <a:prstDash val="solid"/>
    </a:ln>
  </c:spPr>
  <c:txPr>
    <a:bodyPr/>
    <a:lstStyle/>
    <a:p>
      <a:pPr>
        <a:defRPr sz="119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8580542264752756E-2"/>
          <c:y val="5.9479553903345805E-2"/>
          <c:w val="0.79266347687400363"/>
          <c:h val="0.620817843866172"/>
        </c:manualLayout>
      </c:layout>
      <c:barChart>
        <c:barDir val="col"/>
        <c:grouping val="clustered"/>
        <c:ser>
          <c:idx val="0"/>
          <c:order val="0"/>
          <c:tx>
            <c:strRef>
              <c:f>'МДУ МИН'!$B$100:$D$100</c:f>
              <c:strCache>
                <c:ptCount val="1"/>
                <c:pt idx="0">
                  <c:v>Мотивация достижения успеха</c:v>
                </c:pt>
              </c:strCache>
            </c:strRef>
          </c:tx>
          <c:spPr>
            <a:solidFill>
              <a:srgbClr val="9999FF"/>
            </a:solidFill>
            <a:ln w="12658">
              <a:solidFill>
                <a:srgbClr val="000000"/>
              </a:solidFill>
              <a:prstDash val="solid"/>
            </a:ln>
          </c:spPr>
          <c:cat>
            <c:strRef>
              <c:f>'МДУ МИН'!$E$99:$H$99</c:f>
              <c:strCache>
                <c:ptCount val="4"/>
                <c:pt idx="0">
                  <c:v>экспериментальной группы до тренинга </c:v>
                </c:pt>
                <c:pt idx="1">
                  <c:v>экспериментальной группы после тренинга</c:v>
                </c:pt>
                <c:pt idx="2">
                  <c:v>первичное тестирование контрольной группы</c:v>
                </c:pt>
                <c:pt idx="3">
                  <c:v>повторное тестирование контрольной группы</c:v>
                </c:pt>
              </c:strCache>
            </c:strRef>
          </c:cat>
          <c:val>
            <c:numRef>
              <c:f>'МДУ МИН'!$E$100:$H$100</c:f>
              <c:numCache>
                <c:formatCode>General</c:formatCode>
                <c:ptCount val="4"/>
                <c:pt idx="0">
                  <c:v>21.110000000000028</c:v>
                </c:pt>
                <c:pt idx="1">
                  <c:v>22.5</c:v>
                </c:pt>
                <c:pt idx="2">
                  <c:v>20.14</c:v>
                </c:pt>
                <c:pt idx="3">
                  <c:v>20.279999999999987</c:v>
                </c:pt>
              </c:numCache>
            </c:numRef>
          </c:val>
        </c:ser>
        <c:ser>
          <c:idx val="1"/>
          <c:order val="1"/>
          <c:tx>
            <c:strRef>
              <c:f>'МДУ МИН'!$B$101:$D$101</c:f>
              <c:strCache>
                <c:ptCount val="1"/>
                <c:pt idx="0">
                  <c:v>Мотивация избегания неудач</c:v>
                </c:pt>
              </c:strCache>
            </c:strRef>
          </c:tx>
          <c:spPr>
            <a:solidFill>
              <a:srgbClr val="993366"/>
            </a:solidFill>
            <a:ln w="12658">
              <a:solidFill>
                <a:srgbClr val="000000"/>
              </a:solidFill>
              <a:prstDash val="solid"/>
            </a:ln>
          </c:spPr>
          <c:cat>
            <c:strRef>
              <c:f>'МДУ МИН'!$E$99:$H$99</c:f>
              <c:strCache>
                <c:ptCount val="4"/>
                <c:pt idx="0">
                  <c:v>экспериментальной группы до тренинга </c:v>
                </c:pt>
                <c:pt idx="1">
                  <c:v>экспериментальной группы после тренинга</c:v>
                </c:pt>
                <c:pt idx="2">
                  <c:v>первичное тестирование контрольной группы</c:v>
                </c:pt>
                <c:pt idx="3">
                  <c:v>повторное тестирование контрольной группы</c:v>
                </c:pt>
              </c:strCache>
            </c:strRef>
          </c:cat>
          <c:val>
            <c:numRef>
              <c:f>'МДУ МИН'!$E$101:$H$101</c:f>
              <c:numCache>
                <c:formatCode>General</c:formatCode>
                <c:ptCount val="4"/>
                <c:pt idx="0">
                  <c:v>13.02</c:v>
                </c:pt>
                <c:pt idx="1">
                  <c:v>12.68</c:v>
                </c:pt>
                <c:pt idx="2">
                  <c:v>12.64</c:v>
                </c:pt>
                <c:pt idx="3">
                  <c:v>12.57</c:v>
                </c:pt>
              </c:numCache>
            </c:numRef>
          </c:val>
        </c:ser>
        <c:axId val="122850304"/>
        <c:axId val="122852096"/>
      </c:barChart>
      <c:catAx>
        <c:axId val="122850304"/>
        <c:scaling>
          <c:orientation val="minMax"/>
        </c:scaling>
        <c:axPos val="b"/>
        <c:numFmt formatCode="General" sourceLinked="1"/>
        <c:tickLblPos val="nextTo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2852096"/>
        <c:crosses val="autoZero"/>
        <c:auto val="1"/>
        <c:lblAlgn val="ctr"/>
        <c:lblOffset val="100"/>
        <c:tickLblSkip val="1"/>
        <c:tickMarkSkip val="1"/>
      </c:catAx>
      <c:valAx>
        <c:axId val="122852096"/>
        <c:scaling>
          <c:orientation val="minMax"/>
        </c:scaling>
        <c:axPos val="l"/>
        <c:majorGridlines>
          <c:spPr>
            <a:ln w="3164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7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Среднее значение</a:t>
                </a:r>
              </a:p>
            </c:rich>
          </c:tx>
          <c:layout>
            <c:manualLayout>
              <c:xMode val="edge"/>
              <c:yMode val="edge"/>
              <c:x val="0"/>
              <c:y val="0.17100371747211895"/>
            </c:manualLayout>
          </c:layout>
          <c:spPr>
            <a:noFill/>
            <a:ln w="25315">
              <a:noFill/>
            </a:ln>
          </c:spPr>
        </c:title>
        <c:numFmt formatCode="General" sourceLinked="1"/>
        <c:tickLblPos val="nextTo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2850304"/>
        <c:crosses val="autoZero"/>
        <c:crossBetween val="between"/>
      </c:valAx>
      <c:spPr>
        <a:solidFill>
          <a:srgbClr val="C0C0C0"/>
        </a:solidFill>
        <a:ln w="12658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6124401913875714"/>
          <c:y val="7.434944237918216E-2"/>
          <c:w val="0.13875598086124444"/>
          <c:h val="0.62453531598513012"/>
        </c:manualLayout>
      </c:layout>
      <c:spPr>
        <a:solidFill>
          <a:srgbClr val="FFFFFF"/>
        </a:solidFill>
        <a:ln w="3164">
          <a:solidFill>
            <a:srgbClr val="000000"/>
          </a:solidFill>
          <a:prstDash val="solid"/>
        </a:ln>
      </c:spPr>
      <c:txPr>
        <a:bodyPr/>
        <a:lstStyle/>
        <a:p>
          <a:pPr>
            <a:defRPr sz="917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64">
      <a:solidFill>
        <a:srgbClr val="000000"/>
      </a:solidFill>
      <a:prstDash val="solid"/>
    </a:ln>
  </c:spPr>
  <c:txPr>
    <a:bodyPr/>
    <a:lstStyle/>
    <a:p>
      <a:pPr>
        <a:defRPr sz="1046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7552</Words>
  <Characters>43050</Characters>
  <Application>Microsoft Office Word</Application>
  <DocSecurity>0</DocSecurity>
  <Lines>358</Lines>
  <Paragraphs>101</Paragraphs>
  <ScaleCrop>false</ScaleCrop>
  <Company>Home inc.</Company>
  <LinksUpToDate>false</LinksUpToDate>
  <CharactersWithSpaces>50501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2019-05-13T09:40:00Z</dcterms:created>
  <dcterms:modified xsi:type="dcterms:W3CDTF">2019-05-13T09:40:00Z</dcterms:modified>
</cp:coreProperties>
</file>